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EE" w:rsidRDefault="00E275EE" w:rsidP="00E275EE">
      <w:pPr>
        <w:pStyle w:val="ad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E275EE" w:rsidRDefault="00E275EE" w:rsidP="00E275EE">
      <w:pPr>
        <w:pStyle w:val="ad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E275EE" w:rsidRDefault="00E275EE" w:rsidP="00E275EE">
      <w:pPr>
        <w:pStyle w:val="ad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E275EE" w:rsidRDefault="00E275EE" w:rsidP="00E275EE">
      <w:pPr>
        <w:autoSpaceDN w:val="0"/>
        <w:jc w:val="both"/>
      </w:pPr>
    </w:p>
    <w:p w:rsidR="00E275EE" w:rsidRDefault="00E275EE" w:rsidP="00E275EE">
      <w:pPr>
        <w:autoSpaceDN w:val="0"/>
        <w:jc w:val="both"/>
      </w:pPr>
    </w:p>
    <w:p w:rsidR="00E275EE" w:rsidRDefault="00E275EE" w:rsidP="00E275EE">
      <w:pPr>
        <w:autoSpaceDN w:val="0"/>
        <w:rPr>
          <w:b/>
        </w:rPr>
      </w:pPr>
      <w:r>
        <w:rPr>
          <w:b/>
        </w:rPr>
        <w:t xml:space="preserve">                   «СОГЛАСОВАНО»                               «УТВЕРЖДАЮ»</w:t>
      </w:r>
    </w:p>
    <w:p w:rsidR="00E275EE" w:rsidRDefault="00E275EE" w:rsidP="00E275EE">
      <w:pPr>
        <w:autoSpaceDN w:val="0"/>
      </w:pPr>
      <w:r>
        <w:t xml:space="preserve">                    Заместитель директора по ВР                Директор школы</w:t>
      </w:r>
    </w:p>
    <w:p w:rsidR="00E275EE" w:rsidRDefault="00E275EE" w:rsidP="00E275EE">
      <w:pPr>
        <w:autoSpaceDN w:val="0"/>
      </w:pPr>
      <w:r>
        <w:t xml:space="preserve">                    Бендер Н.В.                                              Шапинова О.Н.</w:t>
      </w:r>
    </w:p>
    <w:p w:rsidR="00E275EE" w:rsidRDefault="00E275EE" w:rsidP="00E275EE">
      <w:pPr>
        <w:autoSpaceDN w:val="0"/>
      </w:pPr>
      <w:r>
        <w:t xml:space="preserve">                     ___________/ФИО                                  ___________/ФИО</w:t>
      </w:r>
    </w:p>
    <w:p w:rsidR="00E275EE" w:rsidRDefault="00E275EE" w:rsidP="00E275EE">
      <w:pPr>
        <w:autoSpaceDN w:val="0"/>
      </w:pPr>
      <w:r>
        <w:t xml:space="preserve">                                                                   </w:t>
      </w:r>
      <w:r w:rsidR="001805A1">
        <w:t xml:space="preserve">                    Приказ № 111</w:t>
      </w:r>
      <w:bookmarkStart w:id="0" w:name="_GoBack"/>
      <w:bookmarkEnd w:id="0"/>
      <w:r>
        <w:t xml:space="preserve"> от</w:t>
      </w:r>
    </w:p>
    <w:p w:rsidR="00E275EE" w:rsidRDefault="00E275EE" w:rsidP="00E275EE">
      <w:pPr>
        <w:autoSpaceDN w:val="0"/>
      </w:pPr>
      <w:r>
        <w:t xml:space="preserve">        </w:t>
      </w:r>
      <w:r w:rsidR="000313A3">
        <w:t xml:space="preserve">           «___»  _________ 2023</w:t>
      </w:r>
      <w:r>
        <w:t>г                           «31» _авгус</w:t>
      </w:r>
      <w:r w:rsidR="000313A3">
        <w:t>та_  2023</w:t>
      </w:r>
      <w:r>
        <w:t xml:space="preserve">г </w:t>
      </w: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tabs>
          <w:tab w:val="center" w:pos="6786"/>
        </w:tabs>
      </w:pPr>
    </w:p>
    <w:p w:rsidR="00E275EE" w:rsidRDefault="00E275EE" w:rsidP="00E275EE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РАБОЧАЯ  ПРОГРАММА</w:t>
      </w:r>
    </w:p>
    <w:p w:rsidR="00E275EE" w:rsidRDefault="00E275EE" w:rsidP="00E275EE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E275EE" w:rsidRDefault="00E275EE" w:rsidP="00E275EE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(учебного  предмета, курса, дисциплины, модуля)</w:t>
      </w:r>
    </w:p>
    <w:p w:rsidR="00E275EE" w:rsidRDefault="00E275EE" w:rsidP="00E275EE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начального  общего  образования,  2 класс </w:t>
      </w:r>
    </w:p>
    <w:p w:rsidR="00E275EE" w:rsidRDefault="00E275EE" w:rsidP="00E275EE">
      <w:pPr>
        <w:jc w:val="center"/>
        <w:rPr>
          <w:b/>
        </w:rPr>
      </w:pPr>
      <w:r>
        <w:rPr>
          <w:b/>
        </w:rPr>
        <w:t>(уровень  обучения, класс)</w:t>
      </w:r>
    </w:p>
    <w:p w:rsidR="00E275EE" w:rsidRDefault="00E275EE" w:rsidP="00E275EE">
      <w:r>
        <w:t xml:space="preserve">            </w:t>
      </w:r>
      <w:r w:rsidR="000313A3">
        <w:t xml:space="preserve">           Срок  реализации-2023-2024</w:t>
      </w:r>
      <w:r>
        <w:t xml:space="preserve"> учебный  год</w:t>
      </w:r>
    </w:p>
    <w:p w:rsidR="00E275EE" w:rsidRDefault="00E275EE" w:rsidP="00E275EE">
      <w:r>
        <w:t xml:space="preserve">                       Всего  часов  на учебный   год -34</w:t>
      </w:r>
    </w:p>
    <w:p w:rsidR="00E275EE" w:rsidRDefault="00E275EE" w:rsidP="00E275EE">
      <w:r>
        <w:t xml:space="preserve">                       Количество  часов  в  неделю-1</w:t>
      </w:r>
    </w:p>
    <w:p w:rsidR="00E275EE" w:rsidRDefault="00E275EE" w:rsidP="00E275EE">
      <w:pPr>
        <w:spacing w:before="100" w:beforeAutospacing="1" w:after="100" w:afterAutospacing="1"/>
      </w:pPr>
    </w:p>
    <w:p w:rsidR="00E275EE" w:rsidRDefault="00E275EE" w:rsidP="00E275EE">
      <w:pPr>
        <w:spacing w:before="100" w:beforeAutospacing="1" w:after="100" w:afterAutospacing="1"/>
      </w:pPr>
      <w:r>
        <w:t>Программа разработана на основе примерной программы О.А.Поповой « Родной нанайский язык и родная литература» для 1-4 классов. Якутск. Бичик, 2016 г.</w:t>
      </w:r>
    </w:p>
    <w:p w:rsidR="00E275EE" w:rsidRDefault="00E275EE" w:rsidP="00E275EE">
      <w:pPr>
        <w:spacing w:before="100" w:beforeAutospacing="1" w:after="100" w:afterAutospacing="1"/>
      </w:pPr>
      <w:r>
        <w:rPr>
          <w:u w:val="single"/>
        </w:rPr>
        <w:t>(название  программы с  указанием  автора и сборника, год издания)</w:t>
      </w: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rFonts w:eastAsiaTheme="minorEastAsia"/>
          <w:szCs w:val="22"/>
        </w:rPr>
      </w:pP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 xml:space="preserve">учитель; первая  квалификационная  категория </w:t>
      </w:r>
    </w:p>
    <w:p w:rsidR="00E275EE" w:rsidRDefault="00E275EE" w:rsidP="00E275EE">
      <w:pPr>
        <w:jc w:val="center"/>
        <w:rPr>
          <w:u w:val="single"/>
        </w:rPr>
      </w:pPr>
      <w:r>
        <w:rPr>
          <w:u w:val="single"/>
        </w:rPr>
        <w:t>Ф.И.О.должность педагога.категория</w:t>
      </w:r>
    </w:p>
    <w:p w:rsidR="00E275EE" w:rsidRDefault="00E275EE" w:rsidP="00E275EE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7A074A" w:rsidRDefault="000313A3" w:rsidP="00E275EE">
      <w:pPr>
        <w:jc w:val="center"/>
        <w:rPr>
          <w:color w:val="000000"/>
        </w:rPr>
      </w:pPr>
      <w:r>
        <w:rPr>
          <w:color w:val="000000"/>
        </w:rPr>
        <w:t>2023</w:t>
      </w:r>
      <w:r w:rsidR="00E275EE">
        <w:rPr>
          <w:color w:val="000000"/>
        </w:rPr>
        <w:t xml:space="preserve"> г</w:t>
      </w: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Default="00E275EE" w:rsidP="00E275EE">
      <w:pPr>
        <w:jc w:val="center"/>
        <w:rPr>
          <w:color w:val="000000"/>
        </w:rPr>
      </w:pPr>
    </w:p>
    <w:p w:rsidR="00E275EE" w:rsidRPr="00E275EE" w:rsidRDefault="00E275EE" w:rsidP="00E275EE">
      <w:pPr>
        <w:jc w:val="center"/>
        <w:rPr>
          <w:color w:val="000000"/>
        </w:rPr>
      </w:pPr>
    </w:p>
    <w:p w:rsidR="001F7055" w:rsidRPr="00674E81" w:rsidRDefault="00202307" w:rsidP="001F7055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lastRenderedPageBreak/>
        <w:t xml:space="preserve">                                 </w:t>
      </w:r>
      <w:r w:rsidR="001F7055" w:rsidRPr="00674E81">
        <w:rPr>
          <w:rFonts w:ascii="TM Times New Roman" w:hAnsi="TM Times New Roman" w:cs="TM Times New Roman"/>
          <w:b/>
        </w:rPr>
        <w:t xml:space="preserve"> </w:t>
      </w:r>
      <w:r w:rsidR="001F7055">
        <w:rPr>
          <w:rFonts w:ascii="TM Times New Roman" w:hAnsi="TM Times New Roman" w:cs="TM Times New Roman"/>
          <w:b/>
        </w:rPr>
        <w:t xml:space="preserve">  Содержание программы</w:t>
      </w:r>
      <w:r w:rsidR="001F7055" w:rsidRPr="00674E81">
        <w:rPr>
          <w:rFonts w:ascii="TM Times New Roman" w:hAnsi="TM Times New Roman" w:cs="TM Times New Roman"/>
          <w:b/>
        </w:rPr>
        <w:t xml:space="preserve"> 2 класса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1. Боло.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агбингой, акпангойчи, биа, боала, бологохани, нонгди, пакчи, пойкнко, тэвэксэ.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Бологохани. Боала нонгди осихани.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Ини хурми осигойни. Сиун тургэн тугуйни.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активные причастия;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Школаду.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                                        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алосимди, арчокан, наондёкан, бачигоапу, буэ, гугун, дэрэ, пава, уйкэ, нируку, тачиочиори, алосиори, хаосан, бичхэ.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школаду тачиочипу. Алосимди бумбивэ алосини. Ми улэн тачиочии.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учебе в школе.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 предложения с обращением.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3. Дёнкан. Диасил.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ага, ама, гэрбу, дама, даня, дё, дёнкан, нэку, поя, эгэ, эниэ, дёбойни, пулсини, хаполини, силкойни, анда, гиалако, дада, мама, мапа.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амимби – маси най. Нёани улэн дёбойни.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Дама сагди. Нёани энусини. Ми нёамбани тэнг улэсии.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родных, друге.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4. Даи гурун дёбончи.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адоли, боатонго, ботамди, дёбончи.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амимби лесхозаду дёбойни. Нёани улэн дёбойни.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Эниэ школаду нучикэндюэмбэ алосини.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дюэе классаду тачиочии.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работе родных.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качественные прилагательные;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5. Нучикэндюэн дёбончи, купичи.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муэвэ ивури, мова калтасои, паламба хаполии, алиосалба силкои, купии,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хайва дёгдо тай?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сэбденикупинсэлбэ сарасо?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описать игру.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хай, уй;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агдима биа, аня, апон, гуси биани, гэнгиэн, симата, нонгди, хонго, паракан, сокта.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Туэгухэни. Симата эгди.  Нонгди.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Туэ енуэ?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анява хэм найсал баргичи?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- рассказать о зиме.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и относительные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7.Дуэнтэду.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Лексический материал: амта, боёрси, дёрао-дёрао, киокто. гириа амтакани, кочилта, осакта, тамаори, хэсиури.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Дуэнтэду хай урэйни?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амтакава улэсиси?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Хони би амтака?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Коммуникативные намерения: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прилаготельные;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8. Даи Мангбоду, мангбокансалду, хэвэнсэлду..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материал:багиала, даваси, даори, согдата, гучэн, кирпу, дуди, сапси кирани, тэимбури.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Даи Мангбоду кирадоани балдипу.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эйниэ ботахаси?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Хайва вахаси?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своё личное мнение;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рыбалке.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множественное число существительного;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9.Буэ странапу.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гиадин, гиан, намо, Родинапу, тун, яло.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Буэ Родинапу яло долани тэнг даи боа. Тэй боаду эгди хотонсал, ихонсал.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Родине.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10. Ненгне.                    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агбингойчи, балдигойчи, букэн, дадидиачи, дидюйчи, ненгнегухэни, няма осигохани, нёнгиан хабдата, силайчи.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Боала ненгне. Сиун гарби. Хэдун няма. Симата ундини. Биракансал конгиричи. Ниэчэнсэл дадидиачи дидюйчи.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весне;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выразить согласие, радость.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11. Эниэ аняни.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материал:агданасиори, анячи, баялагоари, боа ялодоани, суглэн, ангохамби.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хайва эниэду ангохаси?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Си хайва эниэду гачихаси?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Суглэн синду би?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наречия времени;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12. Нигмансал.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балдиори, бэлэчиури, гудилэ, нингмансал, улэсиури, нгэлэури, гирмакса, мактакчиури, мораори, хачохан.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Нингман эрдэнгэ?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улэн?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оркин?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сказке.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указательные местоимения;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единственного и множественного числа;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13.Намбокасал.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 ачогори, баваси, гоаон, гаори, дёкан, дуэ, котан,кури, намбокан, намбокачиори, намбору, намбохани.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намбокамба сарини?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Намбору.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-загадать загадку.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Количественные числительные;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14. Дабдин 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дабдин. Буйкини, чаоха, миочан, саваси солдат, хаха.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Уй Максим Пассар?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Нёани – снайпер. М.Пассар чаохаду буйкини.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герое ВОВ.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>15 Деуруэнсэл.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 ачогори, баваси, гоаон, гаори, дёкан, дуэ, котан,кури, бодори, Деуруэн, таомбори, таон, тургэн, умбури.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 дяка деуруэн?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Оля, деуруэнду.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рассказать пословицу.                                                                                                     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прилагательные: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количественные числительные;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16.Элэ дёагой.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дёагойни, дёари, паоричи, посичи, пурикэчичи, тэиндэпу.   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Хайду суэ дёари тэидису?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Хайва дёари  тайсу?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летнем отдыхе.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местоимения личные ми, си, нёани, буэ;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вопросительные местоимения;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простого склонения;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1F7055" w:rsidRPr="00674E81" w:rsidRDefault="001F7055" w:rsidP="001F705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0A2A26" w:rsidRDefault="000A2A26" w:rsidP="001F7055">
      <w:pPr>
        <w:rPr>
          <w:rFonts w:ascii="TM Times New Roman" w:hAnsi="TM Times New Roman" w:cs="TM Times New Roman"/>
          <w:b/>
        </w:rPr>
      </w:pPr>
    </w:p>
    <w:p w:rsidR="001F7055" w:rsidRPr="00D74FDF" w:rsidRDefault="001F7055" w:rsidP="001F705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>Учебно-тематический план для 2 класса.</w:t>
      </w:r>
    </w:p>
    <w:p w:rsidR="001F7055" w:rsidRPr="00D74FDF" w:rsidRDefault="001F7055" w:rsidP="001F7055">
      <w:pPr>
        <w:rPr>
          <w:rFonts w:ascii="TM Times New Roman" w:hAnsi="TM Times New Roman" w:cs="TM 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1F7055" w:rsidRPr="00D74FDF" w:rsidTr="009E073C">
        <w:trPr>
          <w:trHeight w:val="225"/>
        </w:trPr>
        <w:tc>
          <w:tcPr>
            <w:tcW w:w="588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</w:tcPr>
          <w:p w:rsidR="001F7055" w:rsidRPr="001F7055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 xml:space="preserve">          </w:t>
            </w:r>
            <w:r>
              <w:rPr>
                <w:rFonts w:ascii="TM Times New Roman" w:hAnsi="TM Times New Roman" w:cs="TM Times New Roman"/>
              </w:rPr>
              <w:t>Из них</w:t>
            </w:r>
          </w:p>
        </w:tc>
      </w:tr>
      <w:tr w:rsidR="001F7055" w:rsidRPr="00D74FDF" w:rsidTr="009E073C">
        <w:trPr>
          <w:trHeight w:val="315"/>
        </w:trPr>
        <w:tc>
          <w:tcPr>
            <w:tcW w:w="588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lastRenderedPageBreak/>
              <w:t>8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Наша страна.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7C6F98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День Победы.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Пословицы.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7C6F98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0</w:t>
            </w:r>
          </w:p>
        </w:tc>
      </w:tr>
      <w:tr w:rsidR="001F7055" w:rsidRPr="00D74FDF" w:rsidTr="009E073C">
        <w:tc>
          <w:tcPr>
            <w:tcW w:w="588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3597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Всего:</w:t>
            </w:r>
          </w:p>
        </w:tc>
        <w:tc>
          <w:tcPr>
            <w:tcW w:w="1306" w:type="dxa"/>
            <w:shd w:val="clear" w:color="auto" w:fill="auto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  <w:r>
              <w:rPr>
                <w:rFonts w:ascii="TM Times New Roman" w:hAnsi="TM Times New Roman" w:cs="TM Times New Roman"/>
              </w:rPr>
              <w:t>ч.</w:t>
            </w: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1F7055" w:rsidRPr="00D74FDF" w:rsidRDefault="001F7055" w:rsidP="009E073C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9E073C" w:rsidRDefault="009E073C">
      <w:pPr>
        <w:rPr>
          <w:b/>
        </w:rPr>
      </w:pPr>
    </w:p>
    <w:p w:rsidR="008B2E13" w:rsidRPr="009E073C" w:rsidRDefault="009E073C">
      <w:pPr>
        <w:rPr>
          <w:b/>
        </w:rPr>
      </w:pPr>
      <w:r w:rsidRPr="009E073C">
        <w:rPr>
          <w:b/>
        </w:rPr>
        <w:t>Календарно-тематическое планирование</w:t>
      </w:r>
    </w:p>
    <w:p w:rsidR="001F7055" w:rsidRPr="009E073C" w:rsidRDefault="001F7055">
      <w:pPr>
        <w:rPr>
          <w:b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4"/>
        <w:gridCol w:w="1476"/>
        <w:gridCol w:w="707"/>
        <w:gridCol w:w="694"/>
        <w:gridCol w:w="859"/>
        <w:gridCol w:w="1529"/>
        <w:gridCol w:w="1269"/>
        <w:gridCol w:w="7"/>
        <w:gridCol w:w="1183"/>
        <w:gridCol w:w="1394"/>
      </w:tblGrid>
      <w:tr w:rsidR="009E073C" w:rsidTr="009E073C">
        <w:trPr>
          <w:trHeight w:val="510"/>
        </w:trPr>
        <w:tc>
          <w:tcPr>
            <w:tcW w:w="456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1483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CC237F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09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697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CC237F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863" w:type="dxa"/>
            <w:vMerge w:val="restart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Время прове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дения</w:t>
            </w:r>
          </w:p>
        </w:tc>
        <w:tc>
          <w:tcPr>
            <w:tcW w:w="1537" w:type="dxa"/>
            <w:vMerge w:val="restart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3827" w:type="dxa"/>
            <w:gridSpan w:val="4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Планиру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емый результат</w:t>
            </w:r>
          </w:p>
        </w:tc>
      </w:tr>
      <w:tr w:rsidR="009E073C" w:rsidTr="009E073C">
        <w:trPr>
          <w:trHeight w:val="315"/>
        </w:trPr>
        <w:tc>
          <w:tcPr>
            <w:tcW w:w="456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83" w:type="dxa"/>
            <w:vMerge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09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  <w:vMerge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  <w:vMerge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92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97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 уровень</w:t>
            </w: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 уровень</w:t>
            </w:r>
          </w:p>
        </w:tc>
      </w:tr>
      <w:tr w:rsidR="009E073C" w:rsidTr="009E073C">
        <w:trPr>
          <w:trHeight w:val="315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48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F7512B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262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262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F7512B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рисунков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Экскурсия по селу</w:t>
            </w:r>
          </w:p>
        </w:tc>
      </w:tr>
      <w:tr w:rsidR="009E073C" w:rsidTr="009E073C">
        <w:trPr>
          <w:trHeight w:val="255"/>
        </w:trPr>
        <w:tc>
          <w:tcPr>
            <w:tcW w:w="456" w:type="dxa"/>
          </w:tcPr>
          <w:p w:rsidR="009E073C" w:rsidRPr="00E970E3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Экскурсия в библиотеку</w:t>
            </w:r>
          </w:p>
        </w:tc>
      </w:tr>
      <w:tr w:rsidR="009E073C" w:rsidTr="009E073C">
        <w:trPr>
          <w:trHeight w:val="583"/>
        </w:trPr>
        <w:tc>
          <w:tcPr>
            <w:tcW w:w="45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67"/>
        </w:trPr>
        <w:tc>
          <w:tcPr>
            <w:tcW w:w="45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 школе.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7C6F98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 xml:space="preserve"> Конкурс «Мой портфель»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поделок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69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19"/>
        </w:trPr>
        <w:tc>
          <w:tcPr>
            <w:tcW w:w="456" w:type="dxa"/>
          </w:tcPr>
          <w:p w:rsidR="009E073C" w:rsidRPr="00E970E3" w:rsidRDefault="009E073C" w:rsidP="009E073C">
            <w:pPr>
              <w:rPr>
                <w:rFonts w:ascii="TM Times New Roman" w:hAnsi="TM Times New Roman" w:cs="TM Times New Roman"/>
                <w:lang w:val="en-US"/>
              </w:rPr>
            </w:pPr>
            <w:r>
              <w:rPr>
                <w:rFonts w:ascii="TM Times New Roman" w:hAnsi="TM Times New Roman" w:cs="TM Times New Roman"/>
                <w:lang w:val="en-US"/>
              </w:rPr>
              <w:t>8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25"/>
        </w:trPr>
        <w:tc>
          <w:tcPr>
            <w:tcW w:w="456" w:type="dxa"/>
          </w:tcPr>
          <w:p w:rsidR="009E073C" w:rsidRPr="00194092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Семья. Друзья.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492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семье</w:t>
            </w:r>
          </w:p>
        </w:tc>
        <w:tc>
          <w:tcPr>
            <w:tcW w:w="97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837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1483" w:type="dxa"/>
          </w:tcPr>
          <w:p w:rsidR="009E073C" w:rsidRPr="00194092" w:rsidRDefault="009E073C" w:rsidP="009E073C"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1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148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Работа взрослых.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 о профессиях.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Игры и обязанности детей.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домашних делах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91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82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lastRenderedPageBreak/>
              <w:t>14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зиме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53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0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Защита проектов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477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В лесу.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Игра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01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1483" w:type="dxa"/>
          </w:tcPr>
          <w:p w:rsidR="009E073C" w:rsidRPr="0064467C" w:rsidRDefault="009E073C" w:rsidP="009E073C"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768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20</w:t>
            </w:r>
          </w:p>
        </w:tc>
        <w:tc>
          <w:tcPr>
            <w:tcW w:w="1483" w:type="dxa"/>
          </w:tcPr>
          <w:p w:rsidR="009E073C" w:rsidRPr="00194092" w:rsidRDefault="009E073C" w:rsidP="009E073C">
            <w:pPr>
              <w:pStyle w:val="a6"/>
              <w:jc w:val="both"/>
              <w:rPr>
                <w:szCs w:val="24"/>
                <w:lang w:val="ru-RU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в Детском саду</w:t>
            </w:r>
          </w:p>
        </w:tc>
      </w:tr>
      <w:tr w:rsidR="009E073C" w:rsidTr="009E073C">
        <w:trPr>
          <w:trHeight w:val="54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1483" w:type="dxa"/>
          </w:tcPr>
          <w:p w:rsidR="009E073C" w:rsidRDefault="009E073C" w:rsidP="009E073C">
            <w:pPr>
              <w:pStyle w:val="a6"/>
              <w:jc w:val="both"/>
              <w:rPr>
                <w:rFonts w:ascii="TM Times New Roman" w:hAnsi="TM Times New Roman" w:cs="TM Times New Roman"/>
                <w:b/>
                <w:lang w:val="ru-RU"/>
              </w:rPr>
            </w:pPr>
            <w:r w:rsidRPr="00D74FDF">
              <w:rPr>
                <w:rFonts w:ascii="TM Times New Roman" w:hAnsi="TM Times New Roman" w:cs="TM Times New Roman"/>
              </w:rPr>
              <w:t>На Амуре, речках, озёрах.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5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22</w:t>
            </w:r>
          </w:p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483" w:type="dxa"/>
          </w:tcPr>
          <w:p w:rsidR="009E073C" w:rsidRPr="001F7055" w:rsidRDefault="009E073C" w:rsidP="009E073C">
            <w:pPr>
              <w:rPr>
                <w:highlight w:val="yellow"/>
              </w:rPr>
            </w:pPr>
            <w:r w:rsidRPr="00D74FDF">
              <w:rPr>
                <w:rFonts w:ascii="TM Times New Roman" w:hAnsi="TM Times New Roman" w:cs="TM Times New Roman"/>
              </w:rPr>
              <w:t>Наша страна.</w:t>
            </w:r>
          </w:p>
        </w:tc>
        <w:tc>
          <w:tcPr>
            <w:tcW w:w="709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  <w:highlight w:val="yellow"/>
              </w:rPr>
            </w:pPr>
            <w:r w:rsidRPr="00171F57"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  <w:highlight w:val="yellow"/>
              </w:rPr>
            </w:pPr>
          </w:p>
        </w:tc>
        <w:tc>
          <w:tcPr>
            <w:tcW w:w="863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Беседа о разных народах.</w:t>
            </w:r>
          </w:p>
        </w:tc>
        <w:tc>
          <w:tcPr>
            <w:tcW w:w="1276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1F7055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60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Рассказ о весне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53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1483" w:type="dxa"/>
          </w:tcPr>
          <w:p w:rsidR="009E073C" w:rsidRPr="00D653CC" w:rsidRDefault="009E073C" w:rsidP="009E073C"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1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25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Подарок маме</w:t>
            </w:r>
          </w:p>
        </w:tc>
      </w:tr>
      <w:tr w:rsidR="009E073C" w:rsidTr="009E073C">
        <w:trPr>
          <w:trHeight w:val="703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rPr>
                <w:rFonts w:ascii="TM Times New Roman" w:hAnsi="TM Times New Roman" w:cs="TM Times New Roman"/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E5737A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поделок</w:t>
            </w: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1483" w:type="dxa"/>
          </w:tcPr>
          <w:p w:rsidR="009E073C" w:rsidRPr="00D653CC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Мамин праздник.</w:t>
            </w:r>
          </w:p>
        </w:tc>
        <w:tc>
          <w:tcPr>
            <w:tcW w:w="709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Мой подарок маме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рисунков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Сказки.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1483" w:type="dxa"/>
          </w:tcPr>
          <w:p w:rsidR="009E073C" w:rsidRPr="00604301" w:rsidRDefault="009E073C" w:rsidP="009E073C">
            <w:pPr>
              <w:pStyle w:val="a3"/>
              <w:ind w:left="0"/>
              <w:jc w:val="both"/>
              <w:rPr>
                <w:b/>
                <w:bCs/>
              </w:rPr>
            </w:pPr>
            <w:r w:rsidRPr="00D74FDF">
              <w:rPr>
                <w:rFonts w:ascii="TM Times New Roman" w:hAnsi="TM Times New Roman" w:cs="TM Times New Roman"/>
              </w:rPr>
              <w:t>Загадки.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Защита проекта</w:t>
            </w: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1483" w:type="dxa"/>
          </w:tcPr>
          <w:p w:rsidR="009E073C" w:rsidRPr="00153955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День Победы.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рассказов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33</w:t>
            </w:r>
          </w:p>
        </w:tc>
        <w:tc>
          <w:tcPr>
            <w:tcW w:w="1483" w:type="dxa"/>
          </w:tcPr>
          <w:p w:rsidR="009E073C" w:rsidRPr="00D74FDF" w:rsidRDefault="009E073C" w:rsidP="009E073C">
            <w:pPr>
              <w:pStyle w:val="a3"/>
              <w:ind w:left="0"/>
              <w:jc w:val="both"/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Пословицы.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Конкурс знатоков</w:t>
            </w:r>
          </w:p>
        </w:tc>
        <w:tc>
          <w:tcPr>
            <w:tcW w:w="127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  <w:tr w:rsidR="009E073C" w:rsidTr="009E073C">
        <w:trPr>
          <w:trHeight w:val="540"/>
        </w:trPr>
        <w:tc>
          <w:tcPr>
            <w:tcW w:w="456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lastRenderedPageBreak/>
              <w:t>34</w:t>
            </w:r>
          </w:p>
        </w:tc>
        <w:tc>
          <w:tcPr>
            <w:tcW w:w="1483" w:type="dxa"/>
          </w:tcPr>
          <w:p w:rsidR="009E073C" w:rsidRPr="00153955" w:rsidRDefault="009E073C" w:rsidP="009E073C">
            <w:pPr>
              <w:pStyle w:val="a3"/>
              <w:ind w:left="0"/>
              <w:jc w:val="both"/>
            </w:pPr>
            <w:r w:rsidRPr="00D74FDF">
              <w:rPr>
                <w:rFonts w:ascii="TM Times New Roman" w:hAnsi="TM Times New Roman" w:cs="TM Times New Roman"/>
              </w:rPr>
              <w:t>Скоро лето.</w:t>
            </w:r>
          </w:p>
        </w:tc>
        <w:tc>
          <w:tcPr>
            <w:tcW w:w="709" w:type="dxa"/>
          </w:tcPr>
          <w:p w:rsidR="009E073C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1ч</w:t>
            </w:r>
          </w:p>
        </w:tc>
        <w:tc>
          <w:tcPr>
            <w:tcW w:w="69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63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537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Выставка рисунков, рассказов.</w:t>
            </w:r>
          </w:p>
        </w:tc>
        <w:tc>
          <w:tcPr>
            <w:tcW w:w="1276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189" w:type="dxa"/>
            <w:gridSpan w:val="2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62" w:type="dxa"/>
          </w:tcPr>
          <w:p w:rsidR="009E073C" w:rsidRPr="00CC237F" w:rsidRDefault="009E073C" w:rsidP="009E073C">
            <w:pPr>
              <w:rPr>
                <w:rFonts w:ascii="TM Times New Roman" w:hAnsi="TM Times New Roman" w:cs="TM Times New Roman"/>
              </w:rPr>
            </w:pPr>
          </w:p>
        </w:tc>
      </w:tr>
    </w:tbl>
    <w:p w:rsidR="001F7055" w:rsidRDefault="001F7055" w:rsidP="001F7055">
      <w:pPr>
        <w:rPr>
          <w:rFonts w:ascii="TM Times New Roman" w:hAnsi="TM Times New Roman" w:cs="TM Times New Roman"/>
          <w:b/>
        </w:rPr>
      </w:pP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курса  «Родной язык»  является сформированность следующих умений: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(гласные  и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7C6F98" w:rsidRPr="00674E81" w:rsidRDefault="007C6F98" w:rsidP="007C6F98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1F7055" w:rsidRPr="007C6F98" w:rsidRDefault="001F7055"/>
    <w:sectPr w:rsidR="001F7055" w:rsidRPr="007C6F98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922" w:rsidRDefault="00C97922" w:rsidP="008E4183">
      <w:r>
        <w:separator/>
      </w:r>
    </w:p>
  </w:endnote>
  <w:endnote w:type="continuationSeparator" w:id="0">
    <w:p w:rsidR="00C97922" w:rsidRDefault="00C97922" w:rsidP="008E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922" w:rsidRDefault="00C97922" w:rsidP="008E4183">
      <w:r>
        <w:separator/>
      </w:r>
    </w:p>
  </w:footnote>
  <w:footnote w:type="continuationSeparator" w:id="0">
    <w:p w:rsidR="00C97922" w:rsidRDefault="00C97922" w:rsidP="008E4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55"/>
    <w:rsid w:val="000313A3"/>
    <w:rsid w:val="000A2A26"/>
    <w:rsid w:val="000C5CB1"/>
    <w:rsid w:val="00171F57"/>
    <w:rsid w:val="001805A1"/>
    <w:rsid w:val="001B11C0"/>
    <w:rsid w:val="001C43A2"/>
    <w:rsid w:val="001F7055"/>
    <w:rsid w:val="00202307"/>
    <w:rsid w:val="00232DC2"/>
    <w:rsid w:val="004B2953"/>
    <w:rsid w:val="00511007"/>
    <w:rsid w:val="005B6BCB"/>
    <w:rsid w:val="007A074A"/>
    <w:rsid w:val="007C6F98"/>
    <w:rsid w:val="008B2E13"/>
    <w:rsid w:val="008E4183"/>
    <w:rsid w:val="009E073C"/>
    <w:rsid w:val="00C72E42"/>
    <w:rsid w:val="00C97922"/>
    <w:rsid w:val="00CB78C9"/>
    <w:rsid w:val="00E275EE"/>
    <w:rsid w:val="00E4048E"/>
    <w:rsid w:val="00E5737A"/>
    <w:rsid w:val="00F310B7"/>
    <w:rsid w:val="00F4087F"/>
    <w:rsid w:val="00F7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24384-9BE1-40C1-BB32-589D9A5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055"/>
    <w:pPr>
      <w:ind w:left="720"/>
      <w:contextualSpacing/>
    </w:pPr>
  </w:style>
  <w:style w:type="table" w:styleId="a4">
    <w:name w:val="Table Grid"/>
    <w:basedOn w:val="a1"/>
    <w:uiPriority w:val="59"/>
    <w:rsid w:val="001F7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6"/>
    <w:uiPriority w:val="1"/>
    <w:locked/>
    <w:rsid w:val="001F7055"/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styleId="a6">
    <w:name w:val="No Spacing"/>
    <w:basedOn w:val="a"/>
    <w:link w:val="a5"/>
    <w:uiPriority w:val="1"/>
    <w:qFormat/>
    <w:rsid w:val="001F7055"/>
    <w:rPr>
      <w:szCs w:val="32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232D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DC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E41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4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E41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4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E275EE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E2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18</cp:revision>
  <dcterms:created xsi:type="dcterms:W3CDTF">2018-09-18T00:37:00Z</dcterms:created>
  <dcterms:modified xsi:type="dcterms:W3CDTF">2023-11-08T06:52:00Z</dcterms:modified>
</cp:coreProperties>
</file>