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3B" w:rsidRDefault="00CE213B">
      <w:pPr>
        <w:pStyle w:val="ConsPlusTitlePage"/>
      </w:pPr>
      <w:r>
        <w:t xml:space="preserve">Документ предоставлен </w:t>
      </w:r>
      <w:hyperlink r:id="rId5" w:history="1">
        <w:r>
          <w:rPr>
            <w:color w:val="0000FF"/>
          </w:rPr>
          <w:t>КонсультантПлюс</w:t>
        </w:r>
      </w:hyperlink>
      <w:r>
        <w:br/>
      </w:r>
    </w:p>
    <w:p w:rsidR="00CE213B" w:rsidRDefault="00CE213B">
      <w:pPr>
        <w:pStyle w:val="ConsPlusNormal"/>
        <w:jc w:val="both"/>
      </w:pPr>
    </w:p>
    <w:p w:rsidR="00CE213B" w:rsidRDefault="00CE213B">
      <w:pPr>
        <w:pStyle w:val="ConsPlusNormal"/>
        <w:jc w:val="right"/>
      </w:pPr>
      <w:r>
        <w:t>Утвержден</w:t>
      </w:r>
    </w:p>
    <w:p w:rsidR="00CE213B" w:rsidRDefault="00CE213B">
      <w:pPr>
        <w:pStyle w:val="ConsPlusNormal"/>
        <w:jc w:val="right"/>
      </w:pPr>
      <w:r>
        <w:t>Постановлением</w:t>
      </w:r>
    </w:p>
    <w:p w:rsidR="00CE213B" w:rsidRDefault="00CE213B">
      <w:pPr>
        <w:pStyle w:val="ConsPlusNormal"/>
        <w:jc w:val="right"/>
      </w:pPr>
      <w:r>
        <w:t>Госстандарта России</w:t>
      </w:r>
    </w:p>
    <w:p w:rsidR="00CE213B" w:rsidRDefault="00CE213B">
      <w:pPr>
        <w:pStyle w:val="ConsPlusNormal"/>
        <w:jc w:val="right"/>
      </w:pPr>
      <w:r>
        <w:t>от 1 апреля 1998 г. N 101</w:t>
      </w:r>
    </w:p>
    <w:p w:rsidR="00CE213B" w:rsidRDefault="00CE213B">
      <w:pPr>
        <w:pStyle w:val="ConsPlusNormal"/>
        <w:jc w:val="center"/>
      </w:pPr>
    </w:p>
    <w:p w:rsidR="00CE213B" w:rsidRDefault="00CE213B">
      <w:pPr>
        <w:pStyle w:val="ConsPlusNormal"/>
        <w:jc w:val="right"/>
      </w:pPr>
      <w:r>
        <w:t>Дата введения-</w:t>
      </w:r>
    </w:p>
    <w:p w:rsidR="00CE213B" w:rsidRDefault="00CE213B">
      <w:pPr>
        <w:pStyle w:val="ConsPlusNormal"/>
        <w:jc w:val="right"/>
      </w:pPr>
      <w:r>
        <w:t>1 января 1999 года</w:t>
      </w:r>
    </w:p>
    <w:p w:rsidR="00CE213B" w:rsidRDefault="00CE213B">
      <w:pPr>
        <w:pStyle w:val="ConsPlusNormal"/>
        <w:ind w:firstLine="540"/>
        <w:jc w:val="both"/>
      </w:pPr>
    </w:p>
    <w:p w:rsidR="00CE213B" w:rsidRDefault="00CE213B">
      <w:pPr>
        <w:pStyle w:val="ConsPlusTitle"/>
        <w:jc w:val="center"/>
      </w:pPr>
      <w:r>
        <w:t>ГОСУДАРСТВЕННЫЙ СТАНДАРТ РОССИЙСКОЙ ФЕДЕРАЦИИ</w:t>
      </w:r>
    </w:p>
    <w:p w:rsidR="00CE213B" w:rsidRDefault="00CE213B">
      <w:pPr>
        <w:pStyle w:val="ConsPlusTitle"/>
        <w:jc w:val="center"/>
      </w:pPr>
    </w:p>
    <w:p w:rsidR="00CE213B" w:rsidRDefault="00CE213B">
      <w:pPr>
        <w:pStyle w:val="ConsPlusTitle"/>
        <w:jc w:val="center"/>
      </w:pPr>
      <w:r>
        <w:t>АВТОБУСЫ ДЛЯ ПЕРЕВОЗКИ ДЕТЕЙ</w:t>
      </w:r>
    </w:p>
    <w:p w:rsidR="00CE213B" w:rsidRDefault="00CE213B">
      <w:pPr>
        <w:pStyle w:val="ConsPlusTitle"/>
        <w:jc w:val="center"/>
      </w:pPr>
    </w:p>
    <w:p w:rsidR="00CE213B" w:rsidRDefault="00CE213B">
      <w:pPr>
        <w:pStyle w:val="ConsPlusTitle"/>
        <w:jc w:val="center"/>
      </w:pPr>
      <w:r>
        <w:t>ТЕХНИЧЕСКИЕ ТРЕБОВАНИЯ</w:t>
      </w:r>
    </w:p>
    <w:p w:rsidR="00CE213B" w:rsidRDefault="00CE213B">
      <w:pPr>
        <w:pStyle w:val="ConsPlusTitle"/>
        <w:jc w:val="center"/>
      </w:pPr>
    </w:p>
    <w:p w:rsidR="00CE213B" w:rsidRPr="00CE213B" w:rsidRDefault="00CE213B">
      <w:pPr>
        <w:pStyle w:val="ConsPlusTitle"/>
        <w:jc w:val="center"/>
        <w:rPr>
          <w:lang w:val="en-US"/>
        </w:rPr>
      </w:pPr>
      <w:r w:rsidRPr="00CE213B">
        <w:rPr>
          <w:lang w:val="en-US"/>
        </w:rPr>
        <w:t>BUSES FOR CARRYING CHILDREN. TECHNICAL REQUIREMENTS</w:t>
      </w:r>
    </w:p>
    <w:p w:rsidR="00CE213B" w:rsidRPr="00CE213B" w:rsidRDefault="00CE213B">
      <w:pPr>
        <w:pStyle w:val="ConsPlusTitle"/>
        <w:jc w:val="center"/>
        <w:rPr>
          <w:lang w:val="en-US"/>
        </w:rPr>
      </w:pPr>
    </w:p>
    <w:p w:rsidR="00CE213B" w:rsidRDefault="00CE213B">
      <w:pPr>
        <w:pStyle w:val="ConsPlusTitle"/>
        <w:jc w:val="center"/>
      </w:pPr>
      <w:r>
        <w:t>ГОСТ Р 51160-98</w:t>
      </w:r>
    </w:p>
    <w:p w:rsidR="00CE213B" w:rsidRDefault="00CE213B">
      <w:pPr>
        <w:pStyle w:val="ConsPlusNormal"/>
        <w:jc w:val="center"/>
      </w:pPr>
      <w:r>
        <w:t>Список изменяющих документов</w:t>
      </w:r>
    </w:p>
    <w:p w:rsidR="00CE213B" w:rsidRDefault="00CE213B">
      <w:pPr>
        <w:pStyle w:val="ConsPlusNormal"/>
        <w:jc w:val="center"/>
      </w:pPr>
      <w:r>
        <w:t>(в ред. Изменений</w:t>
      </w:r>
    </w:p>
    <w:p w:rsidR="00CE213B" w:rsidRDefault="00CE213B">
      <w:pPr>
        <w:pStyle w:val="ConsPlusNormal"/>
        <w:jc w:val="center"/>
      </w:pPr>
      <w:hyperlink r:id="rId6" w:history="1">
        <w:r>
          <w:rPr>
            <w:color w:val="0000FF"/>
          </w:rPr>
          <w:t>N 1</w:t>
        </w:r>
      </w:hyperlink>
      <w:r>
        <w:t xml:space="preserve">, утв. </w:t>
      </w:r>
      <w:hyperlink r:id="rId7" w:history="1">
        <w:r>
          <w:rPr>
            <w:color w:val="0000FF"/>
          </w:rPr>
          <w:t>Постановлением</w:t>
        </w:r>
      </w:hyperlink>
      <w:r>
        <w:t xml:space="preserve"> Госстандарта РФ от 23.05.2003 N 156-ст,</w:t>
      </w:r>
    </w:p>
    <w:p w:rsidR="00CE213B" w:rsidRDefault="00CE213B">
      <w:pPr>
        <w:pStyle w:val="ConsPlusNormal"/>
        <w:jc w:val="center"/>
      </w:pPr>
      <w:hyperlink r:id="rId8" w:history="1">
        <w:r>
          <w:rPr>
            <w:color w:val="0000FF"/>
          </w:rPr>
          <w:t>N 2</w:t>
        </w:r>
      </w:hyperlink>
      <w:r>
        <w:t xml:space="preserve">, утв. </w:t>
      </w:r>
      <w:hyperlink r:id="rId9"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jc w:val="center"/>
      </w:pPr>
    </w:p>
    <w:p w:rsidR="00CE213B" w:rsidRDefault="00CE213B">
      <w:pPr>
        <w:pStyle w:val="ConsPlusNormal"/>
        <w:jc w:val="center"/>
      </w:pPr>
      <w:r>
        <w:t>ПРЕДИСЛОВИЕ</w:t>
      </w:r>
    </w:p>
    <w:p w:rsidR="00CE213B" w:rsidRDefault="00CE213B">
      <w:pPr>
        <w:pStyle w:val="ConsPlusNormal"/>
        <w:jc w:val="center"/>
      </w:pPr>
    </w:p>
    <w:p w:rsidR="00CE213B" w:rsidRDefault="00CE213B">
      <w:pPr>
        <w:pStyle w:val="ConsPlusNormal"/>
        <w:ind w:firstLine="540"/>
        <w:jc w:val="both"/>
      </w:pPr>
      <w:r>
        <w:t>1. Разработан Государственным научно-исследовательским институтом автомобильного транспорта (НИИАТ) Министерства транспорта Российской Федерации.</w:t>
      </w:r>
    </w:p>
    <w:p w:rsidR="00CE213B" w:rsidRDefault="00CE213B">
      <w:pPr>
        <w:pStyle w:val="ConsPlusNormal"/>
        <w:ind w:firstLine="540"/>
        <w:jc w:val="both"/>
      </w:pPr>
      <w:r>
        <w:t>Внесен Техническим комитетом по стандартизации ТК 315 "Эксплуатация автотранспортных средств".</w:t>
      </w:r>
    </w:p>
    <w:p w:rsidR="00CE213B" w:rsidRDefault="00CE213B">
      <w:pPr>
        <w:pStyle w:val="ConsPlusNormal"/>
        <w:ind w:firstLine="540"/>
        <w:jc w:val="both"/>
      </w:pPr>
      <w:r>
        <w:t>2. Принят и введен в действие Постановлением Госстандарта России от 1 апреля 1998 г. N 101.</w:t>
      </w:r>
    </w:p>
    <w:p w:rsidR="00CE213B" w:rsidRDefault="00CE213B">
      <w:pPr>
        <w:pStyle w:val="ConsPlusNormal"/>
        <w:ind w:firstLine="540"/>
        <w:jc w:val="both"/>
      </w:pPr>
      <w:r>
        <w:t>3. Введен впервые.</w:t>
      </w:r>
    </w:p>
    <w:p w:rsidR="00CE213B" w:rsidRDefault="00CE213B">
      <w:pPr>
        <w:pStyle w:val="ConsPlusNormal"/>
        <w:ind w:firstLine="540"/>
        <w:jc w:val="both"/>
      </w:pPr>
    </w:p>
    <w:p w:rsidR="00CE213B" w:rsidRDefault="00CE213B">
      <w:pPr>
        <w:pStyle w:val="ConsPlusNormal"/>
        <w:jc w:val="center"/>
      </w:pPr>
      <w:r>
        <w:t>1. ОБЛАСТЬ ПРИМЕНЕНИЯ</w:t>
      </w:r>
    </w:p>
    <w:p w:rsidR="00CE213B" w:rsidRDefault="00CE213B">
      <w:pPr>
        <w:pStyle w:val="ConsPlusNormal"/>
        <w:ind w:firstLine="540"/>
        <w:jc w:val="both"/>
      </w:pPr>
    </w:p>
    <w:p w:rsidR="00CE213B" w:rsidRDefault="00CE213B">
      <w:pPr>
        <w:pStyle w:val="ConsPlusNormal"/>
        <w:jc w:val="center"/>
      </w:pPr>
      <w:r>
        <w:t xml:space="preserve">(в ред. </w:t>
      </w:r>
      <w:hyperlink r:id="rId10" w:history="1">
        <w:r>
          <w:rPr>
            <w:color w:val="0000FF"/>
          </w:rPr>
          <w:t>Изменения N 2</w:t>
        </w:r>
      </w:hyperlink>
      <w:r>
        <w:t xml:space="preserve">, утв. </w:t>
      </w:r>
      <w:hyperlink r:id="rId11"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ind w:firstLine="540"/>
        <w:jc w:val="both"/>
      </w:pPr>
    </w:p>
    <w:p w:rsidR="00CE213B" w:rsidRDefault="00CE213B">
      <w:pPr>
        <w:pStyle w:val="ConsPlusNormal"/>
        <w:ind w:firstLine="540"/>
        <w:jc w:val="both"/>
      </w:pPr>
      <w:r>
        <w:t>Настоящий стандарт распространяется на автобусы, предназначенные для перевозки детей в возрасте от 6 до 16 лет (далее - детей) по автомобильным дорогам общей транспортной сети Российской Федерации (далее - автобусы), и устанавливает специальные требования к автобусам, направленные на обеспечение безопасности, жизни и здоровья детей.</w:t>
      </w:r>
    </w:p>
    <w:p w:rsidR="00CE213B" w:rsidRDefault="00CE213B">
      <w:pPr>
        <w:pStyle w:val="ConsPlusNormal"/>
        <w:ind w:firstLine="540"/>
        <w:jc w:val="both"/>
      </w:pPr>
    </w:p>
    <w:p w:rsidR="00CE213B" w:rsidRDefault="00CE213B">
      <w:pPr>
        <w:pStyle w:val="ConsPlusNormal"/>
        <w:jc w:val="center"/>
      </w:pPr>
      <w:r>
        <w:t>2. НОРМАТИВНЫЕ ССЫЛКИ</w:t>
      </w:r>
    </w:p>
    <w:p w:rsidR="00CE213B" w:rsidRDefault="00CE213B">
      <w:pPr>
        <w:pStyle w:val="ConsPlusNormal"/>
        <w:ind w:firstLine="540"/>
        <w:jc w:val="both"/>
      </w:pPr>
    </w:p>
    <w:p w:rsidR="00CE213B" w:rsidRDefault="00CE213B">
      <w:pPr>
        <w:pStyle w:val="ConsPlusNormal"/>
        <w:jc w:val="center"/>
      </w:pPr>
      <w:r>
        <w:t xml:space="preserve">(в ред. </w:t>
      </w:r>
      <w:hyperlink r:id="rId12" w:history="1">
        <w:r>
          <w:rPr>
            <w:color w:val="0000FF"/>
          </w:rPr>
          <w:t>Изменения N 2</w:t>
        </w:r>
      </w:hyperlink>
      <w:r>
        <w:t xml:space="preserve">, утв. </w:t>
      </w:r>
      <w:hyperlink r:id="rId13"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ind w:firstLine="540"/>
        <w:jc w:val="both"/>
      </w:pPr>
    </w:p>
    <w:p w:rsidR="00CE213B" w:rsidRDefault="00CE213B">
      <w:pPr>
        <w:pStyle w:val="ConsPlusNormal"/>
        <w:ind w:firstLine="540"/>
        <w:jc w:val="both"/>
      </w:pPr>
      <w:r>
        <w:t>В настоящем стандарте использованы нормативные ссылки на следующие стандарты:</w:t>
      </w:r>
    </w:p>
    <w:p w:rsidR="00CE213B" w:rsidRDefault="00CE213B">
      <w:pPr>
        <w:pStyle w:val="ConsPlusNormal"/>
        <w:ind w:firstLine="540"/>
        <w:jc w:val="both"/>
      </w:pPr>
      <w:r>
        <w:t xml:space="preserve">ГОСТ Р 41.14-2003 (Правила ЕЭК ООН N 14). Единообразные предписания, касающиеся сертификации транспортных средств в отношении приспособлений для крепления ремней </w:t>
      </w:r>
      <w:r>
        <w:lastRenderedPageBreak/>
        <w:t>безопасности</w:t>
      </w:r>
    </w:p>
    <w:p w:rsidR="00CE213B" w:rsidRDefault="00CE213B">
      <w:pPr>
        <w:pStyle w:val="ConsPlusNormal"/>
        <w:ind w:firstLine="540"/>
        <w:jc w:val="both"/>
      </w:pPr>
      <w:r>
        <w:t>ГОСТ Р 41.16-2005 (Правила ЕЭК ООН N 16). Единообразные предписания, касающиеся:</w:t>
      </w:r>
    </w:p>
    <w:p w:rsidR="00CE213B" w:rsidRDefault="00CE213B">
      <w:pPr>
        <w:pStyle w:val="ConsPlusNormal"/>
        <w:ind w:firstLine="540"/>
        <w:jc w:val="both"/>
      </w:pPr>
      <w:r>
        <w:t>I. Ремней безопасности и удерживающих систем для пассажиров и водителей механических транспортных средств.</w:t>
      </w:r>
    </w:p>
    <w:p w:rsidR="00CE213B" w:rsidRDefault="00CE213B">
      <w:pPr>
        <w:pStyle w:val="ConsPlusNormal"/>
        <w:ind w:firstLine="540"/>
        <w:jc w:val="both"/>
      </w:pPr>
      <w:r>
        <w:t>II. Транспортных средств, оснащенных ремнями безопасности</w:t>
      </w:r>
    </w:p>
    <w:p w:rsidR="00CE213B" w:rsidRDefault="00CE213B">
      <w:pPr>
        <w:pStyle w:val="ConsPlusNormal"/>
        <w:ind w:firstLine="540"/>
        <w:jc w:val="both"/>
      </w:pPr>
      <w:r>
        <w:t>ГОСТ Р 41.29-99 (Правила ЕЭК ООН N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p>
    <w:p w:rsidR="00CE213B" w:rsidRDefault="00CE213B">
      <w:pPr>
        <w:pStyle w:val="ConsPlusNormal"/>
        <w:ind w:firstLine="540"/>
        <w:jc w:val="both"/>
      </w:pPr>
      <w:hyperlink r:id="rId14" w:history="1">
        <w:r>
          <w:rPr>
            <w:color w:val="0000FF"/>
          </w:rPr>
          <w:t>ГОСТ Р 41.36-2004</w:t>
        </w:r>
      </w:hyperlink>
      <w:r>
        <w:t xml:space="preserve"> (Правила ЕЭК ООН N 36). Единообразные предписания, касающиеся сертификации пассажирских транспортных средств большой вместимости в отношении общей конструкции</w:t>
      </w:r>
    </w:p>
    <w:p w:rsidR="00CE213B" w:rsidRDefault="00CE213B">
      <w:pPr>
        <w:pStyle w:val="ConsPlusNonformat"/>
        <w:jc w:val="both"/>
      </w:pPr>
      <w:r>
        <w:t xml:space="preserve">    ГОСТ Р 41.52-2005   (Правила ЕЭК ООН N 52). Единообразные  предписания,</w:t>
      </w:r>
    </w:p>
    <w:p w:rsidR="00CE213B" w:rsidRDefault="00CE213B">
      <w:pPr>
        <w:pStyle w:val="ConsPlusNonformat"/>
        <w:jc w:val="both"/>
      </w:pPr>
      <w:r>
        <w:t>касающиеся  транспортных  средств  малой  вместимости  категорий  М  и М  в</w:t>
      </w:r>
    </w:p>
    <w:p w:rsidR="00CE213B" w:rsidRDefault="00CE213B">
      <w:pPr>
        <w:pStyle w:val="ConsPlusNonformat"/>
        <w:jc w:val="both"/>
      </w:pPr>
      <w:r>
        <w:t xml:space="preserve">                                                                   2    3</w:t>
      </w:r>
    </w:p>
    <w:p w:rsidR="00CE213B" w:rsidRDefault="00CE213B">
      <w:pPr>
        <w:pStyle w:val="ConsPlusNonformat"/>
        <w:jc w:val="both"/>
      </w:pPr>
      <w:r>
        <w:t>отношении их общей конструкции</w:t>
      </w:r>
    </w:p>
    <w:p w:rsidR="00CE213B" w:rsidRDefault="00CE213B">
      <w:pPr>
        <w:pStyle w:val="ConsPlusNormal"/>
        <w:ind w:firstLine="540"/>
        <w:jc w:val="both"/>
      </w:pPr>
      <w:r>
        <w:t>ГОСТ Р 41.80-99 (Правила ЕЭК ООН N 80). Единообразные предписания, касающиеся официального утверждения сидений крупногабаритных пассажирских транспортных средств и официального утверждения этих транспортных средств в отношении прочности сидений и их креплений</w:t>
      </w:r>
    </w:p>
    <w:p w:rsidR="00CE213B" w:rsidRDefault="00CE213B">
      <w:pPr>
        <w:pStyle w:val="ConsPlusNormal"/>
        <w:ind w:firstLine="540"/>
        <w:jc w:val="both"/>
      </w:pPr>
      <w:r>
        <w:t>ГОСТ Р 41.89-99 (Правила ЕЭК ООН N 89). Единообразные предписания, касающиеся официального утверждения:</w:t>
      </w:r>
    </w:p>
    <w:p w:rsidR="00CE213B" w:rsidRDefault="00CE213B">
      <w:pPr>
        <w:pStyle w:val="ConsPlusNormal"/>
        <w:ind w:firstLine="540"/>
        <w:jc w:val="both"/>
      </w:pPr>
      <w:r>
        <w:t>I. Транспортных средств в отношении ограничения их максимальной скорости.</w:t>
      </w:r>
    </w:p>
    <w:p w:rsidR="00CE213B" w:rsidRDefault="00CE213B">
      <w:pPr>
        <w:pStyle w:val="ConsPlusNormal"/>
        <w:ind w:firstLine="540"/>
        <w:jc w:val="both"/>
      </w:pPr>
      <w:r>
        <w:t>II. Транспортных средств в отношении установки устройств ограничения скорости (УОС) официально утвержденного типа.</w:t>
      </w:r>
    </w:p>
    <w:p w:rsidR="00CE213B" w:rsidRDefault="00CE213B">
      <w:pPr>
        <w:pStyle w:val="ConsPlusNormal"/>
        <w:ind w:firstLine="540"/>
        <w:jc w:val="both"/>
      </w:pPr>
      <w:r>
        <w:t>III. Устройств ограничения скорости (УОС)</w:t>
      </w:r>
    </w:p>
    <w:p w:rsidR="00CE213B" w:rsidRDefault="00CE213B">
      <w:pPr>
        <w:pStyle w:val="ConsPlusNormal"/>
        <w:ind w:firstLine="540"/>
        <w:jc w:val="both"/>
      </w:pPr>
      <w:r>
        <w:t>ГОСТ Р 50844-95. Автобусы для перевозки инвалидов. Общие технические требования</w:t>
      </w:r>
    </w:p>
    <w:p w:rsidR="00CE213B" w:rsidRDefault="00CE213B">
      <w:pPr>
        <w:pStyle w:val="ConsPlusNormal"/>
        <w:ind w:firstLine="540"/>
        <w:jc w:val="both"/>
      </w:pPr>
      <w:r>
        <w:t>ГОСТ Р 52051-2003. Механические транспортные средства и прицепы. Классификация и определения.</w:t>
      </w:r>
    </w:p>
    <w:p w:rsidR="00CE213B" w:rsidRDefault="00CE213B">
      <w:pPr>
        <w:pStyle w:val="ConsPlusNormal"/>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CE213B" w:rsidRDefault="00CE213B">
      <w:pPr>
        <w:pStyle w:val="ConsPlusNormal"/>
        <w:ind w:firstLine="540"/>
        <w:jc w:val="both"/>
      </w:pPr>
    </w:p>
    <w:p w:rsidR="00CE213B" w:rsidRDefault="00CE213B">
      <w:pPr>
        <w:pStyle w:val="ConsPlusNormal"/>
        <w:jc w:val="center"/>
      </w:pPr>
      <w:r>
        <w:t>3. ОБОЗНАЧЕНИЯ И СОКРАЩЕНИЯ</w:t>
      </w:r>
    </w:p>
    <w:p w:rsidR="00CE213B" w:rsidRDefault="00CE213B">
      <w:pPr>
        <w:pStyle w:val="ConsPlusNormal"/>
        <w:ind w:firstLine="540"/>
        <w:jc w:val="both"/>
      </w:pPr>
    </w:p>
    <w:p w:rsidR="00CE213B" w:rsidRDefault="00CE213B">
      <w:pPr>
        <w:pStyle w:val="ConsPlusNormal"/>
        <w:jc w:val="center"/>
      </w:pPr>
      <w:r>
        <w:t xml:space="preserve">Исключено. - </w:t>
      </w:r>
      <w:hyperlink r:id="rId15" w:history="1">
        <w:r>
          <w:rPr>
            <w:color w:val="0000FF"/>
          </w:rPr>
          <w:t>Изменение N 2</w:t>
        </w:r>
      </w:hyperlink>
      <w:r>
        <w:t xml:space="preserve">, утв. </w:t>
      </w:r>
      <w:hyperlink r:id="rId16"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ind w:firstLine="540"/>
        <w:jc w:val="both"/>
      </w:pP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ind w:firstLine="540"/>
        <w:jc w:val="both"/>
      </w:pPr>
      <w:r>
        <w:t xml:space="preserve">Применение на добровольной основе раздела 4 обеспечивает соблюдение требований технического </w:t>
      </w:r>
      <w:hyperlink r:id="rId17" w:history="1">
        <w:r>
          <w:rPr>
            <w:color w:val="0000FF"/>
          </w:rPr>
          <w:t>регламента</w:t>
        </w:r>
      </w:hyperlink>
      <w:r>
        <w:t xml:space="preserve"> "О безопасности колесных транспортных средств" утв. </w:t>
      </w:r>
      <w:hyperlink r:id="rId18" w:history="1">
        <w:r>
          <w:rPr>
            <w:color w:val="0000FF"/>
          </w:rPr>
          <w:t>Постановлением</w:t>
        </w:r>
      </w:hyperlink>
      <w:r>
        <w:t xml:space="preserve"> Правительства РФ от 10.09.2009 N 720 (</w:t>
      </w:r>
      <w:hyperlink r:id="rId19" w:history="1">
        <w:r>
          <w:rPr>
            <w:color w:val="0000FF"/>
          </w:rPr>
          <w:t>Приказ</w:t>
        </w:r>
      </w:hyperlink>
      <w:r>
        <w:t xml:space="preserve"> Росстандарта от 20.08.2010 N 3109).</w:t>
      </w: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jc w:val="center"/>
      </w:pPr>
      <w:r>
        <w:t>4. ТЕХНИЧЕСКИЕ ТРЕБОВАНИЯ</w:t>
      </w:r>
    </w:p>
    <w:p w:rsidR="00CE213B" w:rsidRDefault="00CE213B">
      <w:pPr>
        <w:pStyle w:val="ConsPlusNormal"/>
        <w:ind w:firstLine="540"/>
        <w:jc w:val="both"/>
      </w:pPr>
    </w:p>
    <w:p w:rsidR="00CE213B" w:rsidRDefault="00CE213B">
      <w:pPr>
        <w:pStyle w:val="ConsPlusNonformat"/>
        <w:jc w:val="both"/>
      </w:pPr>
      <w:r>
        <w:t xml:space="preserve">    4.1а. Автобусы для  перевозки детей должны соответствовать требованиям</w:t>
      </w:r>
    </w:p>
    <w:p w:rsidR="00CE213B" w:rsidRDefault="00CE213B">
      <w:pPr>
        <w:pStyle w:val="ConsPlusNonformat"/>
        <w:jc w:val="both"/>
      </w:pPr>
      <w:r>
        <w:t>безопасности,  предъявляемым  к  транспортным  средствам категорий М  и  М</w:t>
      </w:r>
    </w:p>
    <w:p w:rsidR="00CE213B" w:rsidRDefault="00CE213B">
      <w:pPr>
        <w:pStyle w:val="ConsPlusNonformat"/>
        <w:jc w:val="both"/>
      </w:pPr>
      <w:r>
        <w:t xml:space="preserve">                                                                    2     3</w:t>
      </w:r>
    </w:p>
    <w:p w:rsidR="00CE213B" w:rsidRDefault="00CE213B">
      <w:pPr>
        <w:pStyle w:val="ConsPlusNonformat"/>
        <w:jc w:val="both"/>
      </w:pPr>
      <w:r>
        <w:t>по ГОСТ Р 52051 с учетом требований настоящего стандарта.</w:t>
      </w:r>
    </w:p>
    <w:p w:rsidR="00CE213B" w:rsidRDefault="00CE213B">
      <w:pPr>
        <w:pStyle w:val="ConsPlusNormal"/>
        <w:jc w:val="both"/>
      </w:pPr>
      <w:r>
        <w:lastRenderedPageBreak/>
        <w:t xml:space="preserve">(п. 4.1а введен </w:t>
      </w:r>
      <w:hyperlink r:id="rId20" w:history="1">
        <w:r>
          <w:rPr>
            <w:color w:val="0000FF"/>
          </w:rPr>
          <w:t>Изменением N 2</w:t>
        </w:r>
      </w:hyperlink>
      <w:r>
        <w:t xml:space="preserve">, утв. </w:t>
      </w:r>
      <w:hyperlink r:id="rId2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4.1. Показатели массы</w:t>
      </w:r>
    </w:p>
    <w:p w:rsidR="00CE213B" w:rsidRDefault="00CE213B">
      <w:pPr>
        <w:pStyle w:val="ConsPlusNormal"/>
        <w:ind w:firstLine="540"/>
        <w:jc w:val="both"/>
      </w:pPr>
      <w:r>
        <w:t xml:space="preserve">4.1.1. Определение массы снаряженного автобуса осуществляют по </w:t>
      </w:r>
      <w:hyperlink r:id="rId22" w:history="1">
        <w:r>
          <w:rPr>
            <w:color w:val="0000FF"/>
          </w:rPr>
          <w:t>ГОСТ Р 41.36</w:t>
        </w:r>
      </w:hyperlink>
      <w:r>
        <w:t xml:space="preserve"> и ГОСТ Р 41.52.</w:t>
      </w:r>
    </w:p>
    <w:p w:rsidR="00CE213B" w:rsidRDefault="00CE213B">
      <w:pPr>
        <w:pStyle w:val="ConsPlusNormal"/>
        <w:jc w:val="both"/>
      </w:pPr>
      <w:r>
        <w:t xml:space="preserve">(в ред. </w:t>
      </w:r>
      <w:hyperlink r:id="rId23" w:history="1">
        <w:r>
          <w:rPr>
            <w:color w:val="0000FF"/>
          </w:rPr>
          <w:t>Изменения N 1</w:t>
        </w:r>
      </w:hyperlink>
      <w:r>
        <w:t xml:space="preserve">, утв. </w:t>
      </w:r>
      <w:hyperlink r:id="rId24"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4.1.2. Полную конструктивную массу автобуса определяют при принятии следующих ограничений:</w:t>
      </w:r>
    </w:p>
    <w:p w:rsidR="00CE213B" w:rsidRDefault="00CE213B">
      <w:pPr>
        <w:pStyle w:val="ConsPlusNormal"/>
        <w:ind w:firstLine="540"/>
        <w:jc w:val="both"/>
      </w:pPr>
      <w:r>
        <w:t>- масса ребенка - 40 кг;</w:t>
      </w:r>
    </w:p>
    <w:p w:rsidR="00CE213B" w:rsidRDefault="00CE213B">
      <w:pPr>
        <w:pStyle w:val="ConsPlusNormal"/>
        <w:ind w:firstLine="540"/>
        <w:jc w:val="both"/>
      </w:pPr>
      <w:r>
        <w:t>- масса взрослого пассажира, сопровождающего детей, - 75 кг;</w:t>
      </w:r>
    </w:p>
    <w:p w:rsidR="00CE213B" w:rsidRDefault="00CE213B">
      <w:pPr>
        <w:pStyle w:val="ConsPlusNormal"/>
        <w:ind w:firstLine="540"/>
        <w:jc w:val="both"/>
      </w:pPr>
      <w:r>
        <w:t>- масса ручной клади - 5 кг на одного ребенка;</w:t>
      </w:r>
    </w:p>
    <w:p w:rsidR="00CE213B" w:rsidRDefault="00CE213B">
      <w:pPr>
        <w:pStyle w:val="ConsPlusNormal"/>
        <w:ind w:firstLine="540"/>
        <w:jc w:val="both"/>
      </w:pPr>
      <w:r>
        <w:t>- масса перевозимого багажа - 5 кг на одного ребенка;</w:t>
      </w:r>
    </w:p>
    <w:p w:rsidR="00CE213B" w:rsidRDefault="00CE213B">
      <w:pPr>
        <w:pStyle w:val="ConsPlusNormal"/>
        <w:ind w:firstLine="540"/>
        <w:jc w:val="both"/>
      </w:pPr>
      <w:r>
        <w:t>- масса КК - 20 кг.</w:t>
      </w:r>
    </w:p>
    <w:p w:rsidR="00CE213B" w:rsidRDefault="00CE213B">
      <w:pPr>
        <w:pStyle w:val="ConsPlusNormal"/>
        <w:ind w:firstLine="540"/>
        <w:jc w:val="both"/>
      </w:pPr>
      <w:r>
        <w:t>4.2. Планировка пассажирского помещения</w:t>
      </w:r>
    </w:p>
    <w:p w:rsidR="00CE213B" w:rsidRDefault="00CE213B">
      <w:pPr>
        <w:pStyle w:val="ConsPlusNormal"/>
        <w:ind w:firstLine="540"/>
        <w:jc w:val="both"/>
      </w:pPr>
      <w:r>
        <w:t xml:space="preserve">4.2.1. Рекомендуемые варианты размещения сидений для перевозки детей (далее - сиденья) в автобусе приведены в </w:t>
      </w:r>
      <w:hyperlink w:anchor="P204" w:history="1">
        <w:r>
          <w:rPr>
            <w:color w:val="0000FF"/>
          </w:rPr>
          <w:t>Приложении А</w:t>
        </w:r>
      </w:hyperlink>
      <w:r>
        <w:t>.</w:t>
      </w:r>
    </w:p>
    <w:p w:rsidR="00CE213B" w:rsidRDefault="00CE213B">
      <w:pPr>
        <w:pStyle w:val="ConsPlusNormal"/>
        <w:jc w:val="both"/>
      </w:pPr>
      <w:r>
        <w:t xml:space="preserve">(в ред. </w:t>
      </w:r>
      <w:hyperlink r:id="rId25" w:history="1">
        <w:r>
          <w:rPr>
            <w:color w:val="0000FF"/>
          </w:rPr>
          <w:t>Изменения N 2</w:t>
        </w:r>
      </w:hyperlink>
      <w:r>
        <w:t xml:space="preserve">, утв. </w:t>
      </w:r>
      <w:hyperlink r:id="rId2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4.2.2. В автобусе должны быть предусмотрены только места для сиденья.</w:t>
      </w:r>
    </w:p>
    <w:p w:rsidR="00CE213B" w:rsidRDefault="00CE213B">
      <w:pPr>
        <w:pStyle w:val="ConsPlusNormal"/>
        <w:ind w:firstLine="540"/>
        <w:jc w:val="both"/>
      </w:pPr>
      <w:r>
        <w:t>4.2.3. Сиденья должны быть обращены вперед по ходу автобуса.</w:t>
      </w:r>
    </w:p>
    <w:p w:rsidR="00CE213B" w:rsidRDefault="00CE213B">
      <w:pPr>
        <w:pStyle w:val="ConsPlusNormal"/>
        <w:ind w:firstLine="540"/>
        <w:jc w:val="both"/>
      </w:pPr>
      <w:r>
        <w:t xml:space="preserve">4.2.4. Исключен. - </w:t>
      </w:r>
      <w:hyperlink r:id="rId27" w:history="1">
        <w:r>
          <w:rPr>
            <w:color w:val="0000FF"/>
          </w:rPr>
          <w:t>Изменение N 2</w:t>
        </w:r>
      </w:hyperlink>
      <w:r>
        <w:t xml:space="preserve">, утв. </w:t>
      </w:r>
      <w:hyperlink r:id="rId28"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bookmarkStart w:id="0" w:name="P93"/>
      <w:bookmarkEnd w:id="0"/>
      <w:r>
        <w:t>4.2.5. В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менее 0,1 кв. м и не менее 20 куб. дм на каждое место пассажира.</w:t>
      </w:r>
    </w:p>
    <w:p w:rsidR="00CE213B" w:rsidRDefault="00CE213B">
      <w:pPr>
        <w:pStyle w:val="ConsPlusNormal"/>
        <w:ind w:firstLine="540"/>
        <w:jc w:val="both"/>
      </w:pPr>
      <w:r>
        <w:t>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p>
    <w:p w:rsidR="00CE213B" w:rsidRDefault="00CE213B">
      <w:pPr>
        <w:pStyle w:val="ConsPlusNormal"/>
        <w:jc w:val="both"/>
      </w:pPr>
      <w:r>
        <w:t xml:space="preserve">(п. 4.2.5 в ред. </w:t>
      </w:r>
      <w:hyperlink r:id="rId29" w:history="1">
        <w:r>
          <w:rPr>
            <w:color w:val="0000FF"/>
          </w:rPr>
          <w:t>Изменения N 2</w:t>
        </w:r>
      </w:hyperlink>
      <w:r>
        <w:t xml:space="preserve">, утв. </w:t>
      </w:r>
      <w:hyperlink r:id="rId3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4.2.6. Исключен. - </w:t>
      </w:r>
      <w:hyperlink r:id="rId31" w:history="1">
        <w:r>
          <w:rPr>
            <w:color w:val="0000FF"/>
          </w:rPr>
          <w:t>Изменение N 2</w:t>
        </w:r>
      </w:hyperlink>
      <w:r>
        <w:t xml:space="preserve">, утв. </w:t>
      </w:r>
      <w:hyperlink r:id="rId3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4.2.7. В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которым они прилегают. Величина наклона, измеренная от горизонтальной поверхности, должна быть не менее 10°.</w:t>
      </w:r>
    </w:p>
    <w:p w:rsidR="00CE213B" w:rsidRDefault="00CE213B">
      <w:pPr>
        <w:pStyle w:val="ConsPlusNormal"/>
        <w:ind w:firstLine="540"/>
        <w:jc w:val="both"/>
      </w:pPr>
      <w:r>
        <w:t>Конструкция полок должна исключать падение с них ручной клади при движении автобуса.</w:t>
      </w:r>
    </w:p>
    <w:p w:rsidR="00CE213B" w:rsidRDefault="00CE213B">
      <w:pPr>
        <w:pStyle w:val="ConsPlusNormal"/>
        <w:jc w:val="both"/>
      </w:pPr>
      <w:r>
        <w:t xml:space="preserve">(п. 4.2.7 в ред. </w:t>
      </w:r>
      <w:hyperlink r:id="rId33" w:history="1">
        <w:r>
          <w:rPr>
            <w:color w:val="0000FF"/>
          </w:rPr>
          <w:t>Изменения N 2</w:t>
        </w:r>
      </w:hyperlink>
      <w:r>
        <w:t xml:space="preserve">, утв. </w:t>
      </w:r>
      <w:hyperlink r:id="rId34" w:history="1">
        <w:r>
          <w:rPr>
            <w:color w:val="0000FF"/>
          </w:rPr>
          <w:t>Приказом</w:t>
        </w:r>
      </w:hyperlink>
      <w:r>
        <w:t xml:space="preserve"> Ростехрегулирования от 29.10.2007 N 277-ст)</w:t>
      </w: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ind w:firstLine="540"/>
        <w:jc w:val="both"/>
      </w:pPr>
      <w:hyperlink r:id="rId35" w:history="1">
        <w:r>
          <w:rPr>
            <w:color w:val="0000FF"/>
          </w:rPr>
          <w:t>Изменением N 2</w:t>
        </w:r>
      </w:hyperlink>
      <w:r>
        <w:t xml:space="preserve">, утв. </w:t>
      </w:r>
      <w:hyperlink r:id="rId36" w:history="1">
        <w:r>
          <w:rPr>
            <w:color w:val="0000FF"/>
          </w:rPr>
          <w:t>Приказом</w:t>
        </w:r>
      </w:hyperlink>
      <w:r>
        <w:t xml:space="preserve"> Ростехрегулирования от 29.10.2007 N 277-ст, в приложение Б были внесены изменения.</w:t>
      </w: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ind w:firstLine="540"/>
        <w:jc w:val="both"/>
      </w:pPr>
      <w:r>
        <w:t>4.3. Сиденья (приложение Б - не приводится)</w:t>
      </w:r>
    </w:p>
    <w:p w:rsidR="00CE213B" w:rsidRDefault="00CE213B">
      <w:pPr>
        <w:pStyle w:val="ConsPlusNormal"/>
        <w:ind w:firstLine="540"/>
        <w:jc w:val="both"/>
      </w:pPr>
      <w:r>
        <w:t>4.3.1. 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(H), должно быть не менее 60 см.</w:t>
      </w:r>
    </w:p>
    <w:p w:rsidR="00CE213B" w:rsidRDefault="00CE213B">
      <w:pPr>
        <w:pStyle w:val="ConsPlusNormal"/>
        <w:ind w:firstLine="540"/>
        <w:jc w:val="both"/>
      </w:pPr>
      <w:bookmarkStart w:id="1" w:name="P105"/>
      <w:bookmarkEnd w:id="1"/>
      <w:r>
        <w:t>4.3.2. Ширина подушки одноместного сиденья (2F) должна быть не менее 32 см.</w:t>
      </w:r>
    </w:p>
    <w:p w:rsidR="00CE213B" w:rsidRDefault="00CE213B">
      <w:pPr>
        <w:pStyle w:val="ConsPlusNormal"/>
        <w:ind w:firstLine="540"/>
        <w:jc w:val="both"/>
      </w:pPr>
      <w:bookmarkStart w:id="2" w:name="P106"/>
      <w:bookmarkEnd w:id="2"/>
      <w:r>
        <w:t>4.3.3.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p>
    <w:p w:rsidR="00CE213B" w:rsidRDefault="00CE213B">
      <w:pPr>
        <w:pStyle w:val="ConsPlusNormal"/>
        <w:ind w:firstLine="540"/>
        <w:jc w:val="both"/>
      </w:pPr>
      <w:r>
        <w:t xml:space="preserve">4.3.4. Ширина подушки двух- и многоместных нераздельных сидений должна быть определена с учетом величин F и G, указанных в </w:t>
      </w:r>
      <w:hyperlink w:anchor="P105" w:history="1">
        <w:r>
          <w:rPr>
            <w:color w:val="0000FF"/>
          </w:rPr>
          <w:t>4.3.2</w:t>
        </w:r>
      </w:hyperlink>
      <w:r>
        <w:t xml:space="preserve"> и </w:t>
      </w:r>
      <w:hyperlink w:anchor="P106" w:history="1">
        <w:r>
          <w:rPr>
            <w:color w:val="0000FF"/>
          </w:rPr>
          <w:t>4.3.3</w:t>
        </w:r>
      </w:hyperlink>
      <w:r>
        <w:t>.</w:t>
      </w:r>
    </w:p>
    <w:p w:rsidR="00CE213B" w:rsidRDefault="00CE213B">
      <w:pPr>
        <w:pStyle w:val="ConsPlusNormal"/>
        <w:ind w:firstLine="540"/>
        <w:jc w:val="both"/>
      </w:pPr>
      <w:r>
        <w:t>4.3.5. Глубина подушки (К) сиденья должна быть не менее 35 см.</w:t>
      </w:r>
    </w:p>
    <w:p w:rsidR="00CE213B" w:rsidRDefault="00CE213B">
      <w:pPr>
        <w:pStyle w:val="ConsPlusNormal"/>
        <w:ind w:firstLine="540"/>
        <w:jc w:val="both"/>
      </w:pPr>
      <w:r>
        <w:lastRenderedPageBreak/>
        <w:t>4.3.6.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p>
    <w:p w:rsidR="00CE213B" w:rsidRDefault="00CE213B">
      <w:pPr>
        <w:pStyle w:val="ConsPlusNormal"/>
        <w:ind w:firstLine="540"/>
        <w:jc w:val="both"/>
      </w:pPr>
      <w:r>
        <w:t xml:space="preserve">4.3.7. Сиденье, обращенное к перегородке, должно иметь свободное пространство перед ним по </w:t>
      </w:r>
      <w:hyperlink r:id="rId37" w:history="1">
        <w:r>
          <w:rPr>
            <w:color w:val="0000FF"/>
          </w:rPr>
          <w:t>ГОСТ Р 41.36</w:t>
        </w:r>
      </w:hyperlink>
      <w:r>
        <w:t xml:space="preserve"> и ГОСТ Р 41.52.</w:t>
      </w:r>
    </w:p>
    <w:p w:rsidR="00CE213B" w:rsidRDefault="00CE213B">
      <w:pPr>
        <w:pStyle w:val="ConsPlusNormal"/>
        <w:jc w:val="both"/>
      </w:pPr>
      <w:r>
        <w:t xml:space="preserve">(в ред. </w:t>
      </w:r>
      <w:hyperlink r:id="rId38" w:history="1">
        <w:r>
          <w:rPr>
            <w:color w:val="0000FF"/>
          </w:rPr>
          <w:t>Изменения N 1</w:t>
        </w:r>
      </w:hyperlink>
      <w:r>
        <w:t xml:space="preserve">, утв. </w:t>
      </w:r>
      <w:hyperlink r:id="rId39"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4.3.8. Край сиденья, который обращен к проходу, должен иметь подлокотник или поручень.</w:t>
      </w:r>
    </w:p>
    <w:p w:rsidR="00CE213B" w:rsidRDefault="00CE213B">
      <w:pPr>
        <w:pStyle w:val="ConsPlusNormal"/>
        <w:ind w:firstLine="540"/>
        <w:jc w:val="both"/>
      </w:pPr>
      <w:r>
        <w:t>Высота расположения подлокотника или поручня от подушки сиденья (B) должна составлять (18 +/- 2) см.</w:t>
      </w:r>
    </w:p>
    <w:p w:rsidR="00CE213B" w:rsidRDefault="00CE213B">
      <w:pPr>
        <w:pStyle w:val="ConsPlusNormal"/>
        <w:ind w:firstLine="540"/>
        <w:jc w:val="both"/>
      </w:pPr>
      <w:r>
        <w:t>4.3.9. В автобусе должно быть предусмотрено не менее одного сиденья для взрослого пассажира, сопровождающего детей.</w:t>
      </w:r>
    </w:p>
    <w:p w:rsidR="00CE213B" w:rsidRDefault="00CE213B">
      <w:pPr>
        <w:pStyle w:val="ConsPlusNormal"/>
        <w:jc w:val="both"/>
      </w:pPr>
      <w:r>
        <w:t xml:space="preserve">(в ред. </w:t>
      </w:r>
      <w:hyperlink r:id="rId40" w:history="1">
        <w:r>
          <w:rPr>
            <w:color w:val="0000FF"/>
          </w:rPr>
          <w:t>Изменения N 2</w:t>
        </w:r>
      </w:hyperlink>
      <w:r>
        <w:t xml:space="preserve">, утв. </w:t>
      </w:r>
      <w:hyperlink r:id="rId4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Расположение сидений должно позволять взрослым пассажирам осуществлять контроль за детьми во время движения автобуса.</w:t>
      </w:r>
    </w:p>
    <w:p w:rsidR="00CE213B" w:rsidRDefault="00CE213B">
      <w:pPr>
        <w:pStyle w:val="ConsPlusNormal"/>
        <w:ind w:firstLine="540"/>
        <w:jc w:val="both"/>
      </w:pPr>
      <w:r>
        <w:t xml:space="preserve">Указанные сиденья должны отвечать требованиям </w:t>
      </w:r>
      <w:hyperlink r:id="rId42" w:history="1">
        <w:r>
          <w:rPr>
            <w:color w:val="0000FF"/>
          </w:rPr>
          <w:t>ГОСТ Р 41.36</w:t>
        </w:r>
      </w:hyperlink>
      <w:r>
        <w:t xml:space="preserve"> для автобусов класса I.</w:t>
      </w:r>
    </w:p>
    <w:p w:rsidR="00CE213B" w:rsidRDefault="00CE213B">
      <w:pPr>
        <w:pStyle w:val="ConsPlusNormal"/>
        <w:jc w:val="both"/>
      </w:pPr>
      <w:r>
        <w:t xml:space="preserve">(в ред. </w:t>
      </w:r>
      <w:hyperlink r:id="rId43" w:history="1">
        <w:r>
          <w:rPr>
            <w:color w:val="0000FF"/>
          </w:rPr>
          <w:t>Изменения N 1</w:t>
        </w:r>
      </w:hyperlink>
      <w:r>
        <w:t xml:space="preserve">, утв. </w:t>
      </w:r>
      <w:hyperlink r:id="rId44"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4.3.10. Сиденья для перевозки детей в отношении их прочностных свойств должны быть испытаны по методике, приведенной в ГОСТ Р 41.80, при испытательных нагрузках:</w:t>
      </w:r>
    </w:p>
    <w:p w:rsidR="00CE213B" w:rsidRDefault="00CE213B">
      <w:pPr>
        <w:pStyle w:val="ConsPlusNormal"/>
        <w:ind w:firstLine="540"/>
        <w:jc w:val="both"/>
      </w:pPr>
      <w:r>
        <w:t>- 1180 Н, приложенной к спинке сиденья на высоте 0,75 м над базовой поверхностью. Смещение центральной точки приложения нагрузки должно составлять не менее 100 мм и не более 400 мм;</w:t>
      </w:r>
    </w:p>
    <w:p w:rsidR="00CE213B" w:rsidRDefault="00CE213B">
      <w:pPr>
        <w:pStyle w:val="ConsPlusNormal"/>
        <w:ind w:firstLine="540"/>
        <w:jc w:val="both"/>
      </w:pPr>
      <w:r>
        <w:t>- 3140 Н, приложенной к спинке сиденья на высоте 0,45 м над базовой поверхностью. Смещение центральной точки приложения нагрузки должно составлять не менее 50 мм.</w:t>
      </w:r>
    </w:p>
    <w:p w:rsidR="00CE213B" w:rsidRDefault="00CE213B">
      <w:pPr>
        <w:pStyle w:val="ConsPlusNormal"/>
        <w:jc w:val="both"/>
      </w:pPr>
      <w:r>
        <w:t xml:space="preserve">(п. 4.3.10 введен </w:t>
      </w:r>
      <w:hyperlink r:id="rId45" w:history="1">
        <w:r>
          <w:rPr>
            <w:color w:val="0000FF"/>
          </w:rPr>
          <w:t>Изменением N 2</w:t>
        </w:r>
      </w:hyperlink>
      <w:r>
        <w:t xml:space="preserve">, утв. </w:t>
      </w:r>
      <w:hyperlink r:id="rId4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 Вход и выход</w:t>
      </w:r>
    </w:p>
    <w:p w:rsidR="00CE213B" w:rsidRDefault="00CE213B">
      <w:pPr>
        <w:pStyle w:val="ConsPlusNormal"/>
        <w:ind w:firstLine="540"/>
        <w:jc w:val="both"/>
      </w:pPr>
      <w:r>
        <w:t xml:space="preserve">4.4.1. Автобусы по ГОСТ Р 41.52 должны иметь одну дверь, а автобусы по </w:t>
      </w:r>
      <w:hyperlink r:id="rId47" w:history="1">
        <w:r>
          <w:rPr>
            <w:color w:val="0000FF"/>
          </w:rPr>
          <w:t>ГОСТ Р 41.36</w:t>
        </w:r>
      </w:hyperlink>
      <w:r>
        <w:t xml:space="preserve"> - не менее двух служебных дверей, предназначенных для входа и выхода.</w:t>
      </w:r>
    </w:p>
    <w:p w:rsidR="00CE213B" w:rsidRDefault="00CE213B">
      <w:pPr>
        <w:pStyle w:val="ConsPlusNormal"/>
        <w:jc w:val="both"/>
      </w:pPr>
      <w:r>
        <w:t xml:space="preserve">(в ред. </w:t>
      </w:r>
      <w:hyperlink r:id="rId48" w:history="1">
        <w:r>
          <w:rPr>
            <w:color w:val="0000FF"/>
          </w:rPr>
          <w:t>Изменения N 1</w:t>
        </w:r>
      </w:hyperlink>
      <w:r>
        <w:t xml:space="preserve">, утв. </w:t>
      </w:r>
      <w:hyperlink r:id="rId49" w:history="1">
        <w:r>
          <w:rPr>
            <w:color w:val="0000FF"/>
          </w:rPr>
          <w:t>Постановлением</w:t>
        </w:r>
      </w:hyperlink>
      <w:r>
        <w:t xml:space="preserve"> Госстандарта РФ от 23.05.2003 N 156-ст, </w:t>
      </w:r>
      <w:hyperlink r:id="rId50" w:history="1">
        <w:r>
          <w:rPr>
            <w:color w:val="0000FF"/>
          </w:rPr>
          <w:t>Изменения N 2</w:t>
        </w:r>
      </w:hyperlink>
      <w:r>
        <w:t xml:space="preserve">, утв. </w:t>
      </w:r>
      <w:hyperlink r:id="rId5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Дверь (или одна из дверей) должна располагаться в непосредственной близости от рабочего места водителя.</w:t>
      </w:r>
    </w:p>
    <w:p w:rsidR="00CE213B" w:rsidRDefault="00CE213B">
      <w:pPr>
        <w:pStyle w:val="ConsPlusNormal"/>
        <w:ind w:firstLine="540"/>
        <w:jc w:val="both"/>
      </w:pPr>
      <w:r>
        <w:t xml:space="preserve">4.4.2. Исключен. - </w:t>
      </w:r>
      <w:hyperlink r:id="rId52" w:history="1">
        <w:r>
          <w:rPr>
            <w:color w:val="0000FF"/>
          </w:rPr>
          <w:t>Изменение N 2</w:t>
        </w:r>
      </w:hyperlink>
      <w:r>
        <w:t xml:space="preserve">, утв. </w:t>
      </w:r>
      <w:hyperlink r:id="rId53"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4.4.3. Для служебной двери, предназначенной для входа и выхода детей:</w:t>
      </w:r>
    </w:p>
    <w:p w:rsidR="00CE213B" w:rsidRDefault="00CE213B">
      <w:pPr>
        <w:pStyle w:val="ConsPlusNormal"/>
        <w:ind w:firstLine="540"/>
        <w:jc w:val="both"/>
      </w:pPr>
      <w:r>
        <w:t xml:space="preserve">-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 </w:t>
      </w:r>
      <w:hyperlink r:id="rId54" w:history="1">
        <w:r>
          <w:rPr>
            <w:color w:val="0000FF"/>
          </w:rPr>
          <w:t>ГОСТ Р 41.36</w:t>
        </w:r>
      </w:hyperlink>
      <w:r>
        <w:t xml:space="preserve"> или ГОСТ Р 41.52, либо применена система опускания и (или) наклона пола;</w:t>
      </w:r>
    </w:p>
    <w:p w:rsidR="00CE213B" w:rsidRDefault="00CE213B">
      <w:pPr>
        <w:pStyle w:val="ConsPlusNormal"/>
        <w:ind w:firstLine="540"/>
        <w:jc w:val="both"/>
      </w:pPr>
      <w:r>
        <w:t>- высота последующих ступенек должна быть не более 20 см;</w:t>
      </w:r>
    </w:p>
    <w:p w:rsidR="00CE213B" w:rsidRDefault="00CE213B">
      <w:pPr>
        <w:pStyle w:val="ConsPlusNormal"/>
        <w:ind w:firstLine="540"/>
        <w:jc w:val="both"/>
      </w:pPr>
      <w:r>
        <w:t>- глубина ступенек должна быть не менее 20 см.</w:t>
      </w:r>
    </w:p>
    <w:p w:rsidR="00CE213B" w:rsidRDefault="00CE213B">
      <w:pPr>
        <w:pStyle w:val="ConsPlusNormal"/>
        <w:jc w:val="both"/>
      </w:pPr>
      <w:r>
        <w:t xml:space="preserve">(п. 4.4.3 в ред. </w:t>
      </w:r>
      <w:hyperlink r:id="rId55" w:history="1">
        <w:r>
          <w:rPr>
            <w:color w:val="0000FF"/>
          </w:rPr>
          <w:t>Изменения N 2</w:t>
        </w:r>
      </w:hyperlink>
      <w:r>
        <w:t xml:space="preserve">, утв. </w:t>
      </w:r>
      <w:hyperlink r:id="rId5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4.4.4 - 4.4.5. Исключены. - </w:t>
      </w:r>
      <w:hyperlink r:id="rId57" w:history="1">
        <w:r>
          <w:rPr>
            <w:color w:val="0000FF"/>
          </w:rPr>
          <w:t>Изменение N 2</w:t>
        </w:r>
      </w:hyperlink>
      <w:r>
        <w:t xml:space="preserve">, утв. </w:t>
      </w:r>
      <w:hyperlink r:id="rId58"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4.4.6. Поручни или ручки в проходах служебных дверей, предназначенных для выхода детей</w:t>
      </w:r>
    </w:p>
    <w:p w:rsidR="00CE213B" w:rsidRDefault="00CE213B">
      <w:pPr>
        <w:pStyle w:val="ConsPlusNormal"/>
        <w:jc w:val="both"/>
      </w:pPr>
      <w:r>
        <w:t xml:space="preserve">(п. 4.4.6 в ред. </w:t>
      </w:r>
      <w:hyperlink r:id="rId59" w:history="1">
        <w:r>
          <w:rPr>
            <w:color w:val="0000FF"/>
          </w:rPr>
          <w:t>Изменения N 2</w:t>
        </w:r>
      </w:hyperlink>
      <w:r>
        <w:t xml:space="preserve">, утв. </w:t>
      </w:r>
      <w:hyperlink r:id="rId6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4.4.6.1. Проходы должны быть оснащены поручнями или ручками с обеих сторон.</w:t>
      </w:r>
    </w:p>
    <w:p w:rsidR="00CE213B" w:rsidRDefault="00CE213B">
      <w:pPr>
        <w:pStyle w:val="ConsPlusNormal"/>
        <w:ind w:firstLine="540"/>
        <w:jc w:val="both"/>
      </w:pPr>
      <w:r>
        <w:t>4.4.6.2.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p>
    <w:p w:rsidR="00CE213B" w:rsidRDefault="00CE213B">
      <w:pPr>
        <w:pStyle w:val="ConsPlusNormal"/>
        <w:jc w:val="both"/>
      </w:pPr>
      <w:r>
        <w:t xml:space="preserve">(в ред. </w:t>
      </w:r>
      <w:hyperlink r:id="rId61" w:history="1">
        <w:r>
          <w:rPr>
            <w:color w:val="0000FF"/>
          </w:rPr>
          <w:t>Изменения N 2</w:t>
        </w:r>
      </w:hyperlink>
      <w:r>
        <w:t xml:space="preserve">, утв. </w:t>
      </w:r>
      <w:hyperlink r:id="rId6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4.4.6.3. Высота расположения поручней или ручек должна составлять от 60 до 110 см от поверхности дороги или от поверхности каждой ступеньки.</w:t>
      </w:r>
    </w:p>
    <w:p w:rsidR="00CE213B" w:rsidRDefault="00CE213B">
      <w:pPr>
        <w:pStyle w:val="ConsPlusNormal"/>
        <w:ind w:firstLine="540"/>
        <w:jc w:val="both"/>
      </w:pPr>
      <w:r>
        <w:t xml:space="preserve">4.4.6.4. Глубина расположения (по горизонтали) поручней или ручек для ребенка, стоящего </w:t>
      </w:r>
      <w:r>
        <w:lastRenderedPageBreak/>
        <w:t>на дороге, по отношению к внешнему краю первой ступеньки, не должна превышать 30 см.</w:t>
      </w:r>
    </w:p>
    <w:p w:rsidR="00CE213B" w:rsidRDefault="00CE213B">
      <w:pPr>
        <w:pStyle w:val="ConsPlusNormal"/>
        <w:ind w:firstLine="540"/>
        <w:jc w:val="both"/>
      </w:pPr>
      <w:r>
        <w:t>4.4.6.5.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p>
    <w:p w:rsidR="00CE213B" w:rsidRDefault="00CE213B">
      <w:pPr>
        <w:pStyle w:val="ConsPlusNormal"/>
        <w:ind w:firstLine="540"/>
        <w:jc w:val="both"/>
      </w:pPr>
      <w:bookmarkStart w:id="3" w:name="P142"/>
      <w:bookmarkEnd w:id="3"/>
      <w:r>
        <w:t>4.4.7. В случае регулярных перевозок детей с нарушениями опорно-двигательных функций и передвигающихся в КК в боковой или задней части автобуса должна быть предусмотрена дверь, используемая для доступа в автобус детей в КК.</w:t>
      </w:r>
    </w:p>
    <w:p w:rsidR="00CE213B" w:rsidRDefault="00CE213B">
      <w:pPr>
        <w:pStyle w:val="ConsPlusNormal"/>
        <w:ind w:firstLine="540"/>
        <w:jc w:val="both"/>
      </w:pPr>
      <w:r>
        <w:t xml:space="preserve">4.4.8. Размеры проема двери, указанной в </w:t>
      </w:r>
      <w:hyperlink w:anchor="P142" w:history="1">
        <w:r>
          <w:rPr>
            <w:color w:val="0000FF"/>
          </w:rPr>
          <w:t>4.4.7</w:t>
        </w:r>
      </w:hyperlink>
      <w:r>
        <w:t>, должны быть не менее, см: высота - 150, ширина - 90.</w:t>
      </w:r>
    </w:p>
    <w:p w:rsidR="00CE213B" w:rsidRDefault="00CE213B">
      <w:pPr>
        <w:pStyle w:val="ConsPlusNormal"/>
        <w:ind w:firstLine="540"/>
        <w:jc w:val="both"/>
      </w:pPr>
      <w:r>
        <w:t>4.4.9. Устройства для доступа в автобус детей, передвигающихся в КК, должны отвечать требованиям ГОСТ Р 50844.</w:t>
      </w:r>
    </w:p>
    <w:p w:rsidR="00CE213B" w:rsidRDefault="00CE213B">
      <w:pPr>
        <w:pStyle w:val="ConsPlusNormal"/>
        <w:ind w:firstLine="540"/>
        <w:jc w:val="both"/>
      </w:pPr>
      <w:r>
        <w:t>4.5. Требования безопасности</w:t>
      </w:r>
    </w:p>
    <w:p w:rsidR="00CE213B" w:rsidRDefault="00CE213B">
      <w:pPr>
        <w:pStyle w:val="ConsPlusNormal"/>
        <w:ind w:firstLine="540"/>
        <w:jc w:val="both"/>
      </w:pPr>
      <w:r>
        <w:t xml:space="preserve">4.5.1. Исключены. - </w:t>
      </w:r>
      <w:hyperlink r:id="rId63" w:history="1">
        <w:r>
          <w:rPr>
            <w:color w:val="0000FF"/>
          </w:rPr>
          <w:t>Изменение N 2</w:t>
        </w:r>
      </w:hyperlink>
      <w:r>
        <w:t xml:space="preserve">, утв. </w:t>
      </w:r>
      <w:hyperlink r:id="rId64"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4.5.3. Рабочее место водителя не должно иметь каких-либо глухих перегородок, отделяющих его от пассажирского помещения.</w:t>
      </w:r>
    </w:p>
    <w:p w:rsidR="00CE213B" w:rsidRDefault="00CE213B">
      <w:pPr>
        <w:pStyle w:val="ConsPlusNormal"/>
        <w:ind w:firstLine="540"/>
        <w:jc w:val="both"/>
      </w:pPr>
      <w:r>
        <w:t xml:space="preserve">4.5.4. Исключен. - </w:t>
      </w:r>
      <w:hyperlink r:id="rId65" w:history="1">
        <w:r>
          <w:rPr>
            <w:color w:val="0000FF"/>
          </w:rPr>
          <w:t>Изменение N 2</w:t>
        </w:r>
      </w:hyperlink>
      <w:r>
        <w:t xml:space="preserve">, утв. </w:t>
      </w:r>
      <w:hyperlink r:id="rId6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4.5.5. Автобус должен быть оборудован устройством, препятствующим началу движения при открытых или не полностью закрытых служебных дверях.</w:t>
      </w:r>
    </w:p>
    <w:p w:rsidR="00CE213B" w:rsidRDefault="00CE213B">
      <w:pPr>
        <w:pStyle w:val="ConsPlusNormal"/>
        <w:jc w:val="both"/>
      </w:pPr>
      <w:r>
        <w:t xml:space="preserve">(в ред. </w:t>
      </w:r>
      <w:hyperlink r:id="rId67" w:history="1">
        <w:r>
          <w:rPr>
            <w:color w:val="0000FF"/>
          </w:rPr>
          <w:t>Изменения N 2</w:t>
        </w:r>
      </w:hyperlink>
      <w:r>
        <w:t xml:space="preserve">, утв. </w:t>
      </w:r>
      <w:hyperlink r:id="rId68"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4.5.6. Автобус должен быть оборудован освещением проемов служебных дверей, позволяющим водителю видеть вход и выход детей в (из) автобус(а) в любое время суток.</w:t>
      </w:r>
    </w:p>
    <w:p w:rsidR="00CE213B" w:rsidRDefault="00CE213B">
      <w:pPr>
        <w:pStyle w:val="ConsPlusNormal"/>
        <w:jc w:val="both"/>
      </w:pPr>
      <w:r>
        <w:t xml:space="preserve">(в ред. </w:t>
      </w:r>
      <w:hyperlink r:id="rId69" w:history="1">
        <w:r>
          <w:rPr>
            <w:color w:val="0000FF"/>
          </w:rPr>
          <w:t>Изменения N 2</w:t>
        </w:r>
      </w:hyperlink>
      <w:r>
        <w:t xml:space="preserve">, утв. </w:t>
      </w:r>
      <w:hyperlink r:id="rId7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4.5.7. Водитель, находящийся на своем сиденье, должен контролировать процесс входа детей в автобус и выхода из него в зоне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p>
    <w:p w:rsidR="00CE213B" w:rsidRDefault="00CE213B">
      <w:pPr>
        <w:pStyle w:val="ConsPlusNormal"/>
        <w:ind w:firstLine="540"/>
        <w:jc w:val="both"/>
      </w:pPr>
      <w:r>
        <w:t>Элементы всех наружных оптических устройств, установленных на автобусе, должны иметь электрообогрев.</w:t>
      </w:r>
    </w:p>
    <w:p w:rsidR="00CE213B" w:rsidRDefault="00CE213B">
      <w:pPr>
        <w:pStyle w:val="ConsPlusNormal"/>
        <w:jc w:val="both"/>
      </w:pPr>
      <w:r>
        <w:t xml:space="preserve">(п. 4.5.7 в ред. </w:t>
      </w:r>
      <w:hyperlink r:id="rId71" w:history="1">
        <w:r>
          <w:rPr>
            <w:color w:val="0000FF"/>
          </w:rPr>
          <w:t>Изменения N 2</w:t>
        </w:r>
      </w:hyperlink>
      <w:r>
        <w:t xml:space="preserve">, утв. </w:t>
      </w:r>
      <w:hyperlink r:id="rId7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4.5.8. Конфигурация подушки и спинки сиденья, а также материал их обивки, должны обеспечивать безопасность проезда детей, в том числе при торможении и поворотах автобуса.</w:t>
      </w:r>
    </w:p>
    <w:p w:rsidR="00CE213B" w:rsidRDefault="00CE213B">
      <w:pPr>
        <w:pStyle w:val="ConsPlusNormal"/>
        <w:ind w:firstLine="540"/>
        <w:jc w:val="both"/>
      </w:pPr>
      <w:r>
        <w:t>4.5.9. Сиденья должны быть оборудованы удерживающими устройствами для детей, которые представляют совокупность поясного ремня безопасности и устройств регулирования и крепления.</w:t>
      </w:r>
    </w:p>
    <w:p w:rsidR="00CE213B" w:rsidRDefault="00CE213B">
      <w:pPr>
        <w:pStyle w:val="ConsPlusNormal"/>
        <w:ind w:firstLine="540"/>
        <w:jc w:val="both"/>
      </w:pPr>
      <w:r>
        <w:t>Эти устройства должны соответствовать:</w:t>
      </w:r>
    </w:p>
    <w:p w:rsidR="00CE213B" w:rsidRDefault="00CE213B">
      <w:pPr>
        <w:pStyle w:val="ConsPlusNormal"/>
        <w:jc w:val="both"/>
      </w:pPr>
      <w:r>
        <w:t xml:space="preserve">(абзац введен </w:t>
      </w:r>
      <w:hyperlink r:id="rId73" w:history="1">
        <w:r>
          <w:rPr>
            <w:color w:val="0000FF"/>
          </w:rPr>
          <w:t>Изменением N 2</w:t>
        </w:r>
      </w:hyperlink>
      <w:r>
        <w:t xml:space="preserve">, утв. </w:t>
      </w:r>
      <w:hyperlink r:id="rId74"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в отношении прочности мест крепления ремней безопасности - ГОСТ Р 41.14;</w:t>
      </w:r>
    </w:p>
    <w:p w:rsidR="00CE213B" w:rsidRDefault="00CE213B">
      <w:pPr>
        <w:pStyle w:val="ConsPlusNormal"/>
        <w:jc w:val="both"/>
      </w:pPr>
      <w:r>
        <w:t xml:space="preserve">(абзац введен </w:t>
      </w:r>
      <w:hyperlink r:id="rId75" w:history="1">
        <w:r>
          <w:rPr>
            <w:color w:val="0000FF"/>
          </w:rPr>
          <w:t>Изменением N 2</w:t>
        </w:r>
      </w:hyperlink>
      <w:r>
        <w:t xml:space="preserve">, утв. </w:t>
      </w:r>
      <w:hyperlink r:id="rId7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в отношении используемых ремней безопасности - ГОСТ Р 41.16.</w:t>
      </w:r>
    </w:p>
    <w:p w:rsidR="00CE213B" w:rsidRDefault="00CE213B">
      <w:pPr>
        <w:pStyle w:val="ConsPlusNormal"/>
        <w:jc w:val="both"/>
      </w:pPr>
      <w:r>
        <w:t xml:space="preserve">(абзац введен </w:t>
      </w:r>
      <w:hyperlink r:id="rId77" w:history="1">
        <w:r>
          <w:rPr>
            <w:color w:val="0000FF"/>
          </w:rPr>
          <w:t>Изменением N 2</w:t>
        </w:r>
      </w:hyperlink>
      <w:r>
        <w:t xml:space="preserve">, утв. </w:t>
      </w:r>
      <w:hyperlink r:id="rId78"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4.5.10. Устройства, обеспечивающие безопасность перевозки в автобусе детей с нарушениями опорно-двигательных функций, как в КК, так и на сиденьях, должны отвечать требованиям ГОСТ Р 50844.</w:t>
      </w:r>
    </w:p>
    <w:p w:rsidR="00CE213B" w:rsidRDefault="00CE213B">
      <w:pPr>
        <w:pStyle w:val="ConsPlusNormal"/>
        <w:ind w:firstLine="540"/>
        <w:jc w:val="both"/>
      </w:pPr>
      <w:r>
        <w:t>4.5.11. Материал покрытия пола автобуса и ступеней не должен быть скользким.</w:t>
      </w:r>
    </w:p>
    <w:p w:rsidR="00CE213B" w:rsidRDefault="00CE213B">
      <w:pPr>
        <w:pStyle w:val="ConsPlusNormal"/>
        <w:jc w:val="both"/>
      </w:pPr>
      <w:r>
        <w:t xml:space="preserve">(в ред. </w:t>
      </w:r>
      <w:hyperlink r:id="rId79" w:history="1">
        <w:r>
          <w:rPr>
            <w:color w:val="0000FF"/>
          </w:rPr>
          <w:t>Изменения N 2</w:t>
        </w:r>
      </w:hyperlink>
      <w:r>
        <w:t xml:space="preserve">, утв. </w:t>
      </w:r>
      <w:hyperlink r:id="rId8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4.5.12. Багажный отсек по </w:t>
      </w:r>
      <w:hyperlink w:anchor="P93" w:history="1">
        <w:r>
          <w:rPr>
            <w:color w:val="0000FF"/>
          </w:rPr>
          <w:t>4.2.5</w:t>
        </w:r>
      </w:hyperlink>
      <w:r>
        <w:t xml:space="preserve"> должен быть оборудован устройствами, препятствующими смещению багажа и КК в сложенном состоянии при движении автобуса.</w:t>
      </w:r>
    </w:p>
    <w:p w:rsidR="00CE213B" w:rsidRDefault="00CE213B">
      <w:pPr>
        <w:pStyle w:val="ConsPlusNormal"/>
        <w:ind w:firstLine="540"/>
        <w:jc w:val="both"/>
      </w:pPr>
      <w:r>
        <w:t>Перегородка багажного отсека должна выдерживать статическую нагрузку 200 Н на 100 кг массы багажа и (или) КК. Испытания проводятся по методике ГОСТ Р 41.29 (испытание С).</w:t>
      </w:r>
    </w:p>
    <w:p w:rsidR="00CE213B" w:rsidRDefault="00CE213B">
      <w:pPr>
        <w:pStyle w:val="ConsPlusNormal"/>
        <w:jc w:val="both"/>
      </w:pPr>
      <w:r>
        <w:t xml:space="preserve">(п. 4.5.12 в ред. </w:t>
      </w:r>
      <w:hyperlink r:id="rId81" w:history="1">
        <w:r>
          <w:rPr>
            <w:color w:val="0000FF"/>
          </w:rPr>
          <w:t>Изменения N 2</w:t>
        </w:r>
      </w:hyperlink>
      <w:r>
        <w:t xml:space="preserve">, утв. </w:t>
      </w:r>
      <w:hyperlink r:id="rId8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4.5.13. При наличии форточек боковых окон пассажирского помещения их высота по </w:t>
      </w:r>
      <w:r>
        <w:lastRenderedPageBreak/>
        <w:t>отношению к общей высоте окна не должна превышать 25%. Форточки должны располагаться в верхней части окна.</w:t>
      </w:r>
    </w:p>
    <w:p w:rsidR="00CE213B" w:rsidRDefault="00CE213B">
      <w:pPr>
        <w:pStyle w:val="ConsPlusNormal"/>
        <w:jc w:val="both"/>
      </w:pPr>
      <w:r>
        <w:t xml:space="preserve">(п. 4.5.13 в ред. </w:t>
      </w:r>
      <w:hyperlink r:id="rId83" w:history="1">
        <w:r>
          <w:rPr>
            <w:color w:val="0000FF"/>
          </w:rPr>
          <w:t>Изменения N 2</w:t>
        </w:r>
      </w:hyperlink>
      <w:r>
        <w:t xml:space="preserve">, утв. </w:t>
      </w:r>
      <w:hyperlink r:id="rId84"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4.5.14. Исключен. - </w:t>
      </w:r>
      <w:hyperlink r:id="rId85" w:history="1">
        <w:r>
          <w:rPr>
            <w:color w:val="0000FF"/>
          </w:rPr>
          <w:t>Изменение N 2</w:t>
        </w:r>
      </w:hyperlink>
      <w:r>
        <w:t xml:space="preserve">, утв. </w:t>
      </w:r>
      <w:hyperlink r:id="rId8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4.5.15. В каждом поперечном ряду сидений должна быть предусмотрена сигнальная кнопка "Просьба об остановке".</w:t>
      </w:r>
    </w:p>
    <w:p w:rsidR="00CE213B" w:rsidRDefault="00CE213B">
      <w:pPr>
        <w:pStyle w:val="ConsPlusNormal"/>
        <w:ind w:firstLine="540"/>
        <w:jc w:val="both"/>
      </w:pPr>
      <w:r>
        <w:t>Сигнальные кнопки должны устанавливаться на внутренней боковине автобуса под нижней кромкой окна.</w:t>
      </w:r>
    </w:p>
    <w:p w:rsidR="00CE213B" w:rsidRDefault="00CE213B">
      <w:pPr>
        <w:pStyle w:val="ConsPlusNormal"/>
        <w:ind w:firstLine="540"/>
        <w:jc w:val="both"/>
      </w:pPr>
      <w:r>
        <w:t>4.5.16. Рабочее место водителя должно быть оборудовано звуковым и световым сигналами о необходимости остановки, включаемыми с мест размещения детей.</w:t>
      </w:r>
    </w:p>
    <w:p w:rsidR="00CE213B" w:rsidRDefault="00CE213B">
      <w:pPr>
        <w:pStyle w:val="ConsPlusNormal"/>
        <w:ind w:firstLine="540"/>
        <w:jc w:val="both"/>
      </w:pPr>
      <w:r>
        <w:t>4.5.17. Рабочее место водителя должно быть оборудовано внутренней и наружной автомобильной громкоговорящей установкой.</w:t>
      </w:r>
    </w:p>
    <w:p w:rsidR="00CE213B" w:rsidRDefault="00CE213B">
      <w:pPr>
        <w:pStyle w:val="ConsPlusNormal"/>
        <w:ind w:firstLine="540"/>
        <w:jc w:val="both"/>
      </w:pPr>
      <w:r>
        <w:t>4.5.18. Максимальная скорость автобуса для перевозки детей не должна превышать 60 км/ч.</w:t>
      </w:r>
    </w:p>
    <w:p w:rsidR="00CE213B" w:rsidRDefault="00CE213B">
      <w:pPr>
        <w:pStyle w:val="ConsPlusNormal"/>
        <w:ind w:firstLine="540"/>
        <w:jc w:val="both"/>
      </w:pPr>
      <w:r>
        <w:t>Автобус, максимальная конструктивная скорость которого превышает 60 км/ч, должен быть оборудован УОС, отвечающим требованиям ГОСТ Р 41.89.</w:t>
      </w:r>
    </w:p>
    <w:p w:rsidR="00CE213B" w:rsidRDefault="00CE213B">
      <w:pPr>
        <w:pStyle w:val="ConsPlusNormal"/>
        <w:jc w:val="both"/>
      </w:pPr>
      <w:r>
        <w:t xml:space="preserve">(п. 4.5.18 в ред. </w:t>
      </w:r>
      <w:hyperlink r:id="rId87" w:history="1">
        <w:r>
          <w:rPr>
            <w:color w:val="0000FF"/>
          </w:rPr>
          <w:t>Изменения N 1</w:t>
        </w:r>
      </w:hyperlink>
      <w:r>
        <w:t xml:space="preserve">, утв. </w:t>
      </w:r>
      <w:hyperlink r:id="rId88"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 xml:space="preserve">4.5.19. Спереди и сзади автобуса должны быть установлены опознавательные знаки "Перевозка детей" в соответствии с </w:t>
      </w:r>
      <w:hyperlink r:id="rId89" w:history="1">
        <w:r>
          <w:rPr>
            <w:color w:val="0000FF"/>
          </w:rPr>
          <w:t>Правилами</w:t>
        </w:r>
      </w:hyperlink>
      <w:r>
        <w:t xml:space="preserve"> дорожного движения Российской Федерации.</w:t>
      </w:r>
    </w:p>
    <w:p w:rsidR="00CE213B" w:rsidRDefault="00CE213B">
      <w:pPr>
        <w:pStyle w:val="ConsPlusNormal"/>
        <w:jc w:val="both"/>
      </w:pPr>
      <w:r>
        <w:t xml:space="preserve">(п. 4.5.19 в ред. </w:t>
      </w:r>
      <w:hyperlink r:id="rId90" w:history="1">
        <w:r>
          <w:rPr>
            <w:color w:val="0000FF"/>
          </w:rPr>
          <w:t>Изменения N 2</w:t>
        </w:r>
      </w:hyperlink>
      <w:r>
        <w:t xml:space="preserve">, утв. </w:t>
      </w:r>
      <w:hyperlink r:id="rId9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4.5.20.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менее 1/10 ее высоты.</w:t>
      </w:r>
    </w:p>
    <w:p w:rsidR="00CE213B" w:rsidRDefault="00CE213B">
      <w:pPr>
        <w:pStyle w:val="ConsPlusNormal"/>
        <w:jc w:val="both"/>
      </w:pPr>
      <w:r>
        <w:t xml:space="preserve">(в ред. </w:t>
      </w:r>
      <w:hyperlink r:id="rId92" w:history="1">
        <w:r>
          <w:rPr>
            <w:color w:val="0000FF"/>
          </w:rPr>
          <w:t>Изменения N 2</w:t>
        </w:r>
      </w:hyperlink>
      <w:r>
        <w:t xml:space="preserve">, утв. </w:t>
      </w:r>
      <w:hyperlink r:id="rId93"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В непосредственной близости к указанным надписям (на расстоянии не менее 1/2 их высоты) не должны наноситься какие-либо обозначения или надписи.</w:t>
      </w:r>
    </w:p>
    <w:p w:rsidR="00CE213B" w:rsidRDefault="00CE213B">
      <w:pPr>
        <w:pStyle w:val="ConsPlusNormal"/>
        <w:jc w:val="both"/>
      </w:pPr>
      <w:r>
        <w:t xml:space="preserve">(в ред. </w:t>
      </w:r>
      <w:hyperlink r:id="rId94" w:history="1">
        <w:r>
          <w:rPr>
            <w:color w:val="0000FF"/>
          </w:rPr>
          <w:t>Изменения N 2</w:t>
        </w:r>
      </w:hyperlink>
      <w:r>
        <w:t xml:space="preserve">, утв. </w:t>
      </w:r>
      <w:hyperlink r:id="rId9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4.5.21. Автобус должен быть укомплектован двумя медицинскими аптечками.</w:t>
      </w:r>
    </w:p>
    <w:p w:rsidR="00CE213B" w:rsidRDefault="00CE213B">
      <w:pPr>
        <w:pStyle w:val="ConsPlusNormal"/>
        <w:ind w:firstLine="540"/>
        <w:jc w:val="both"/>
      </w:pPr>
      <w:r>
        <w:t>4.5.22.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p w:rsidR="00CE213B" w:rsidRDefault="00CE213B">
      <w:pPr>
        <w:pStyle w:val="ConsPlusNormal"/>
        <w:ind w:firstLine="540"/>
        <w:jc w:val="both"/>
      </w:pPr>
      <w:r>
        <w:t>4.5.23. Предприятие-изготовитель автобуса должно указать в эксплуатационной документации на автобус, что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должна быть уменьшена вдвое по сравнению с автобусом, на базе которого изготовлен автобус для перевозки детей.</w:t>
      </w:r>
    </w:p>
    <w:p w:rsidR="00CE213B" w:rsidRDefault="00CE213B">
      <w:pPr>
        <w:pStyle w:val="ConsPlusNormal"/>
        <w:jc w:val="both"/>
      </w:pPr>
      <w:r>
        <w:t xml:space="preserve">(в ред. </w:t>
      </w:r>
      <w:hyperlink r:id="rId96" w:history="1">
        <w:r>
          <w:rPr>
            <w:color w:val="0000FF"/>
          </w:rPr>
          <w:t>Изменения N 2</w:t>
        </w:r>
      </w:hyperlink>
      <w:r>
        <w:t xml:space="preserve">, утв. </w:t>
      </w:r>
      <w:hyperlink r:id="rId97"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4.5.24. Кузов автобуса должен иметь окраску желтого цвета.</w:t>
      </w:r>
    </w:p>
    <w:p w:rsidR="00CE213B" w:rsidRDefault="00CE213B">
      <w:pPr>
        <w:pStyle w:val="ConsPlusNormal"/>
        <w:jc w:val="both"/>
      </w:pPr>
      <w:r>
        <w:t xml:space="preserve">(п. 4.5.24 введен </w:t>
      </w:r>
      <w:hyperlink r:id="rId98" w:history="1">
        <w:r>
          <w:rPr>
            <w:color w:val="0000FF"/>
          </w:rPr>
          <w:t>Изменением N 2</w:t>
        </w:r>
      </w:hyperlink>
      <w:r>
        <w:t xml:space="preserve">, утв. </w:t>
      </w:r>
      <w:hyperlink r:id="rId99"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4.5.25. Автобус должен быть оснащен устройством, обеспечивающим автоматическую подачу звукового сигнала при движении задним ходом.</w:t>
      </w:r>
    </w:p>
    <w:p w:rsidR="00CE213B" w:rsidRDefault="00CE213B">
      <w:pPr>
        <w:pStyle w:val="ConsPlusNormal"/>
        <w:jc w:val="both"/>
      </w:pPr>
      <w:r>
        <w:t xml:space="preserve">(п. 4.5.24 введен </w:t>
      </w:r>
      <w:hyperlink r:id="rId100" w:history="1">
        <w:r>
          <w:rPr>
            <w:color w:val="0000FF"/>
          </w:rPr>
          <w:t>Изменением N 2</w:t>
        </w:r>
      </w:hyperlink>
      <w:r>
        <w:t xml:space="preserve">, утв. </w:t>
      </w:r>
      <w:hyperlink r:id="rId10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4.5.26. По специальному заказу потребителя автобус должен быть оснащен средствами двухсторонней связи.</w:t>
      </w:r>
    </w:p>
    <w:p w:rsidR="00CE213B" w:rsidRDefault="00CE213B">
      <w:pPr>
        <w:pStyle w:val="ConsPlusNormal"/>
        <w:jc w:val="both"/>
      </w:pPr>
      <w:r>
        <w:t xml:space="preserve">(п. 4.5.26 введен </w:t>
      </w:r>
      <w:hyperlink r:id="rId102" w:history="1">
        <w:r>
          <w:rPr>
            <w:color w:val="0000FF"/>
          </w:rPr>
          <w:t>Изменением N 2</w:t>
        </w:r>
      </w:hyperlink>
      <w:r>
        <w:t xml:space="preserve">, утв. </w:t>
      </w:r>
      <w:hyperlink r:id="rId103"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jc w:val="right"/>
      </w:pPr>
      <w:r>
        <w:t>Приложение А</w:t>
      </w:r>
    </w:p>
    <w:p w:rsidR="00CE213B" w:rsidRDefault="00CE213B">
      <w:pPr>
        <w:pStyle w:val="ConsPlusNormal"/>
        <w:jc w:val="right"/>
      </w:pPr>
      <w:r>
        <w:t>(рекомендуемое)</w:t>
      </w:r>
    </w:p>
    <w:p w:rsidR="00CE213B" w:rsidRDefault="00CE213B">
      <w:pPr>
        <w:pStyle w:val="ConsPlusNormal"/>
        <w:ind w:firstLine="540"/>
        <w:jc w:val="both"/>
      </w:pPr>
    </w:p>
    <w:p w:rsidR="00CE213B" w:rsidRDefault="00CE213B">
      <w:pPr>
        <w:pStyle w:val="ConsPlusNormal"/>
        <w:jc w:val="center"/>
      </w:pPr>
      <w:bookmarkStart w:id="4" w:name="P204"/>
      <w:bookmarkEnd w:id="4"/>
      <w:r>
        <w:t>ВАРИАНТЫ РАЗМЕЩЕНИЯ СИДЕНИЙ</w:t>
      </w:r>
    </w:p>
    <w:p w:rsidR="00CE213B" w:rsidRDefault="00CE213B">
      <w:pPr>
        <w:pStyle w:val="ConsPlusNormal"/>
        <w:ind w:firstLine="540"/>
        <w:jc w:val="both"/>
      </w:pP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               │      │      ││</w:t>
      </w:r>
    </w:p>
    <w:p w:rsidR="00CE213B" w:rsidRDefault="00CE213B">
      <w:pPr>
        <w:pStyle w:val="ConsPlusNonformat"/>
        <w:jc w:val="both"/>
      </w:pPr>
      <w:r>
        <w:t xml:space="preserve">            ││      │      │         │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rmal"/>
        <w:ind w:firstLine="540"/>
        <w:jc w:val="both"/>
      </w:pPr>
    </w:p>
    <w:p w:rsidR="00CE213B" w:rsidRDefault="00CE213B">
      <w:pPr>
        <w:pStyle w:val="ConsPlusNormal"/>
        <w:jc w:val="center"/>
      </w:pPr>
      <w:r>
        <w:t>Рисунок А.1. Планировка пассажирского помещения</w:t>
      </w:r>
    </w:p>
    <w:p w:rsidR="00CE213B" w:rsidRDefault="00CE213B">
      <w:pPr>
        <w:pStyle w:val="ConsPlusNormal"/>
        <w:jc w:val="center"/>
      </w:pPr>
      <w:r>
        <w:t>при размещении четырех сидений в ряду</w:t>
      </w:r>
    </w:p>
    <w:p w:rsidR="00CE213B" w:rsidRDefault="00CE213B">
      <w:pPr>
        <w:pStyle w:val="ConsPlusNormal"/>
        <w:ind w:firstLine="540"/>
        <w:jc w:val="both"/>
      </w:pP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      │        │      │      ││</w:t>
      </w:r>
    </w:p>
    <w:p w:rsidR="00CE213B" w:rsidRDefault="00CE213B">
      <w:pPr>
        <w:pStyle w:val="ConsPlusNonformat"/>
        <w:jc w:val="both"/>
      </w:pPr>
      <w:r>
        <w:t xml:space="preserve">            ││      │      │      │  │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rmal"/>
        <w:ind w:firstLine="540"/>
        <w:jc w:val="both"/>
      </w:pPr>
    </w:p>
    <w:p w:rsidR="00CE213B" w:rsidRDefault="00CE213B">
      <w:pPr>
        <w:pStyle w:val="ConsPlusNormal"/>
        <w:jc w:val="center"/>
      </w:pPr>
      <w:r>
        <w:t>Рисунок А.2. Планировка пассажирского помещения</w:t>
      </w:r>
    </w:p>
    <w:p w:rsidR="00CE213B" w:rsidRDefault="00CE213B">
      <w:pPr>
        <w:pStyle w:val="ConsPlusNormal"/>
        <w:jc w:val="center"/>
      </w:pPr>
      <w:r>
        <w:t>при размещении пяти сидений в ряду</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jc w:val="right"/>
      </w:pPr>
      <w:r>
        <w:t>Приложение В</w:t>
      </w:r>
    </w:p>
    <w:p w:rsidR="00CE213B" w:rsidRDefault="00CE213B">
      <w:pPr>
        <w:pStyle w:val="ConsPlusNormal"/>
        <w:jc w:val="right"/>
      </w:pPr>
      <w:r>
        <w:t>(обязательное)</w:t>
      </w:r>
    </w:p>
    <w:p w:rsidR="00CE213B" w:rsidRDefault="00CE213B">
      <w:pPr>
        <w:pStyle w:val="ConsPlusNormal"/>
        <w:ind w:firstLine="540"/>
        <w:jc w:val="both"/>
      </w:pPr>
    </w:p>
    <w:p w:rsidR="00CE213B" w:rsidRDefault="00CE213B">
      <w:pPr>
        <w:pStyle w:val="ConsPlusNormal"/>
        <w:jc w:val="center"/>
      </w:pPr>
      <w:r>
        <w:t>ТЕХНИЧЕСКИЕ ТРЕБОВАНИЯ К УСТРОЙСТВАМ ОГРАНИЧЕНИЯ СКОРОСТИ</w:t>
      </w:r>
    </w:p>
    <w:p w:rsidR="00CE213B" w:rsidRDefault="00CE213B">
      <w:pPr>
        <w:pStyle w:val="ConsPlusNormal"/>
        <w:ind w:firstLine="540"/>
        <w:jc w:val="both"/>
      </w:pPr>
    </w:p>
    <w:p w:rsidR="00CE213B" w:rsidRDefault="00CE213B">
      <w:pPr>
        <w:pStyle w:val="ConsPlusNormal"/>
        <w:jc w:val="center"/>
      </w:pPr>
      <w:r>
        <w:t xml:space="preserve">Утратили силу. - </w:t>
      </w:r>
      <w:hyperlink r:id="rId104" w:history="1">
        <w:r>
          <w:rPr>
            <w:color w:val="0000FF"/>
          </w:rPr>
          <w:t>Изменение N 1</w:t>
        </w:r>
      </w:hyperlink>
      <w:r>
        <w:t xml:space="preserve">, утв. </w:t>
      </w:r>
      <w:hyperlink r:id="rId105" w:history="1">
        <w:r>
          <w:rPr>
            <w:color w:val="0000FF"/>
          </w:rPr>
          <w:t>Постановлением</w:t>
        </w:r>
      </w:hyperlink>
    </w:p>
    <w:p w:rsidR="00CE213B" w:rsidRDefault="00CE213B">
      <w:pPr>
        <w:pStyle w:val="ConsPlusNormal"/>
        <w:jc w:val="center"/>
      </w:pPr>
      <w:r>
        <w:t>Госстандарта РФ от 23.05.2003 N 156-ст</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jc w:val="right"/>
      </w:pPr>
      <w:r>
        <w:t>Приложение Г</w:t>
      </w:r>
    </w:p>
    <w:p w:rsidR="00CE213B" w:rsidRDefault="00CE213B">
      <w:pPr>
        <w:pStyle w:val="ConsPlusNormal"/>
        <w:jc w:val="right"/>
      </w:pPr>
      <w:r>
        <w:t>(информационное)</w:t>
      </w:r>
    </w:p>
    <w:p w:rsidR="00CE213B" w:rsidRDefault="00CE213B">
      <w:pPr>
        <w:pStyle w:val="ConsPlusNormal"/>
        <w:ind w:firstLine="540"/>
        <w:jc w:val="both"/>
      </w:pPr>
    </w:p>
    <w:p w:rsidR="00CE213B" w:rsidRDefault="00CE213B">
      <w:pPr>
        <w:pStyle w:val="ConsPlusNormal"/>
        <w:jc w:val="center"/>
      </w:pPr>
      <w:r>
        <w:t>БИБЛИОГРАФИЯ</w:t>
      </w:r>
    </w:p>
    <w:p w:rsidR="00CE213B" w:rsidRDefault="00CE213B">
      <w:pPr>
        <w:pStyle w:val="ConsPlusNormal"/>
        <w:ind w:firstLine="540"/>
        <w:jc w:val="both"/>
      </w:pPr>
    </w:p>
    <w:p w:rsidR="00CE213B" w:rsidRDefault="00CE213B">
      <w:pPr>
        <w:pStyle w:val="ConsPlusNormal"/>
        <w:ind w:firstLine="540"/>
        <w:jc w:val="both"/>
      </w:pPr>
      <w:r>
        <w:t xml:space="preserve">[1] </w:t>
      </w:r>
      <w:hyperlink r:id="rId106" w:history="1">
        <w:r>
          <w:rPr>
            <w:color w:val="0000FF"/>
          </w:rPr>
          <w:t>Правила</w:t>
        </w:r>
      </w:hyperlink>
      <w:r>
        <w:t xml:space="preserve"> дорожного движения Российской Федерации.</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pBdr>
          <w:top w:val="single" w:sz="6" w:space="0" w:color="auto"/>
        </w:pBdr>
        <w:spacing w:before="100" w:after="100"/>
        <w:jc w:val="both"/>
        <w:rPr>
          <w:sz w:val="2"/>
          <w:szCs w:val="2"/>
        </w:rPr>
      </w:pPr>
    </w:p>
    <w:p w:rsidR="00446043" w:rsidRDefault="00446043">
      <w:bookmarkStart w:id="5" w:name="_GoBack"/>
      <w:bookmarkEnd w:id="5"/>
    </w:p>
    <w:sectPr w:rsidR="00446043" w:rsidSect="00753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3B"/>
    <w:rsid w:val="00446043"/>
    <w:rsid w:val="00CE2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2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2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2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213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2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2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2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21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08A2A201C30BFBDD3418937D089E9D617B81D0BCDB5C07FA07E633C6A60F511CC1EEB49B6EFB3DrAO1K" TargetMode="External"/><Relationship Id="rId21" Type="http://schemas.openxmlformats.org/officeDocument/2006/relationships/hyperlink" Target="consultantplus://offline/ref=0708A2A201C30BFBDD3418937D089E9D617B81D0BCDB5C07FA07E633C6A60F511CC1EEB49B6EFB3DrAO1K" TargetMode="External"/><Relationship Id="rId42" Type="http://schemas.openxmlformats.org/officeDocument/2006/relationships/hyperlink" Target="consultantplus://offline/ref=0708A2A201C30BFBDD34129F63089E9D6C7E88D2B6850B05AB52E8r3O6K" TargetMode="External"/><Relationship Id="rId47" Type="http://schemas.openxmlformats.org/officeDocument/2006/relationships/hyperlink" Target="consultantplus://offline/ref=0708A2A201C30BFBDD34129F63089E9D6C7E88D2B6850B05AB52E8r3O6K" TargetMode="External"/><Relationship Id="rId63" Type="http://schemas.openxmlformats.org/officeDocument/2006/relationships/hyperlink" Target="consultantplus://offline/ref=0708A2A201C30BFBDD3418937D089E9D61788BD2BDD65C07FA07E633C6A60F511CC1EEB49B6EFB39rAOEK" TargetMode="External"/><Relationship Id="rId68" Type="http://schemas.openxmlformats.org/officeDocument/2006/relationships/hyperlink" Target="consultantplus://offline/ref=0708A2A201C30BFBDD3418937D089E9D617B81D0BCDB5C07FA07E633C6A60F511CC1EEB49B6EFB3DrAO1K" TargetMode="External"/><Relationship Id="rId84" Type="http://schemas.openxmlformats.org/officeDocument/2006/relationships/hyperlink" Target="consultantplus://offline/ref=0708A2A201C30BFBDD3418937D089E9D617B81D0BCDB5C07FA07E633C6A60F511CC1EEB49B6EFB3DrAO1K" TargetMode="External"/><Relationship Id="rId89" Type="http://schemas.openxmlformats.org/officeDocument/2006/relationships/hyperlink" Target="consultantplus://offline/ref=0708A2A201C30BFBDD34118A7A089E9D627C8AD9BFD8010DF25EEA31C1A950461B88E2B59B6EFAr3O8K" TargetMode="External"/><Relationship Id="rId7" Type="http://schemas.openxmlformats.org/officeDocument/2006/relationships/hyperlink" Target="consultantplus://offline/ref=0708A2A201C30BFBDD3418937D089E9D617B81D0BDD65C07FA07E633C6A60F511CC1EEB49B6EFB3DrAO2K" TargetMode="External"/><Relationship Id="rId71" Type="http://schemas.openxmlformats.org/officeDocument/2006/relationships/hyperlink" Target="consultantplus://offline/ref=0708A2A201C30BFBDD3418937D089E9D61788BD2BDD65C07FA07E633C6A60F511CC1EEB49B6EFB38rAO5K" TargetMode="External"/><Relationship Id="rId92" Type="http://schemas.openxmlformats.org/officeDocument/2006/relationships/hyperlink" Target="consultantplus://offline/ref=0708A2A201C30BFBDD3418937D089E9D61788BD2BDD65C07FA07E633C6A60F511CC1EEB49B6EFB3BrAO0K" TargetMode="External"/><Relationship Id="rId2" Type="http://schemas.microsoft.com/office/2007/relationships/stylesWithEffects" Target="stylesWithEffects.xml"/><Relationship Id="rId16" Type="http://schemas.openxmlformats.org/officeDocument/2006/relationships/hyperlink" Target="consultantplus://offline/ref=0708A2A201C30BFBDD3418937D089E9D617B81D0BCDB5C07FA07E633C6A60F511CC1EEB49B6EFB3DrAO1K" TargetMode="External"/><Relationship Id="rId29" Type="http://schemas.openxmlformats.org/officeDocument/2006/relationships/hyperlink" Target="consultantplus://offline/ref=0708A2A201C30BFBDD3418937D089E9D61788BD2BDD65C07FA07E633C6A60F511CC1EEB49B6EFB3FrAOEK" TargetMode="External"/><Relationship Id="rId107" Type="http://schemas.openxmlformats.org/officeDocument/2006/relationships/fontTable" Target="fontTable.xml"/><Relationship Id="rId11" Type="http://schemas.openxmlformats.org/officeDocument/2006/relationships/hyperlink" Target="consultantplus://offline/ref=0708A2A201C30BFBDD3418937D089E9D617B81D0BCDB5C07FA07E633C6A60F511CC1EEB49B6EFB3DrAO1K" TargetMode="External"/><Relationship Id="rId24" Type="http://schemas.openxmlformats.org/officeDocument/2006/relationships/hyperlink" Target="consultantplus://offline/ref=0708A2A201C30BFBDD3418937D089E9D617B81D0BDD65C07FA07E633C6A60F511CC1EEB49B6EFB3DrAO2K" TargetMode="External"/><Relationship Id="rId32" Type="http://schemas.openxmlformats.org/officeDocument/2006/relationships/hyperlink" Target="consultantplus://offline/ref=0708A2A201C30BFBDD3418937D089E9D617B81D0BCDB5C07FA07E633C6A60F511CC1EEB49B6EFB3DrAO1K" TargetMode="External"/><Relationship Id="rId37" Type="http://schemas.openxmlformats.org/officeDocument/2006/relationships/hyperlink" Target="consultantplus://offline/ref=0708A2A201C30BFBDD34129F63089E9D6C7E88D2B6850B05AB52E8r3O6K" TargetMode="External"/><Relationship Id="rId40" Type="http://schemas.openxmlformats.org/officeDocument/2006/relationships/hyperlink" Target="consultantplus://offline/ref=0708A2A201C30BFBDD3418937D089E9D61788BD2BDD65C07FA07E633C6A60F511CC1EEB49B6EFB3ErAO1K" TargetMode="External"/><Relationship Id="rId45" Type="http://schemas.openxmlformats.org/officeDocument/2006/relationships/hyperlink" Target="consultantplus://offline/ref=0708A2A201C30BFBDD3418937D089E9D61788BD2BDD65C07FA07E633C6A60F511CC1EEB49B6EFB3ErAOFK" TargetMode="External"/><Relationship Id="rId53" Type="http://schemas.openxmlformats.org/officeDocument/2006/relationships/hyperlink" Target="consultantplus://offline/ref=0708A2A201C30BFBDD3418937D089E9D617B81D0BCDB5C07FA07E633C6A60F511CC1EEB49B6EFB3DrAO1K" TargetMode="External"/><Relationship Id="rId58" Type="http://schemas.openxmlformats.org/officeDocument/2006/relationships/hyperlink" Target="consultantplus://offline/ref=0708A2A201C30BFBDD3418937D089E9D617B81D0BCDB5C07FA07E633C6A60F511CC1EEB49B6EFB3DrAO1K" TargetMode="External"/><Relationship Id="rId66" Type="http://schemas.openxmlformats.org/officeDocument/2006/relationships/hyperlink" Target="consultantplus://offline/ref=0708A2A201C30BFBDD3418937D089E9D617B81D0BCDB5C07FA07E633C6A60F511CC1EEB49B6EFB3DrAO1K" TargetMode="External"/><Relationship Id="rId74" Type="http://schemas.openxmlformats.org/officeDocument/2006/relationships/hyperlink" Target="consultantplus://offline/ref=0708A2A201C30BFBDD3418937D089E9D617B81D0BCDB5C07FA07E633C6A60F511CC1EEB49B6EFB3DrAO1K" TargetMode="External"/><Relationship Id="rId79" Type="http://schemas.openxmlformats.org/officeDocument/2006/relationships/hyperlink" Target="consultantplus://offline/ref=0708A2A201C30BFBDD3418937D089E9D61788BD2BDD65C07FA07E633C6A60F511CC1EEB49B6EFB38rAOEK" TargetMode="External"/><Relationship Id="rId87" Type="http://schemas.openxmlformats.org/officeDocument/2006/relationships/hyperlink" Target="consultantplus://offline/ref=0708A2A201C30BFBDD3418937D089E9D617B81D0B5D55C07FA07E633C6A60F511CC1EEB49B6EFB3CrAO4K" TargetMode="External"/><Relationship Id="rId102" Type="http://schemas.openxmlformats.org/officeDocument/2006/relationships/hyperlink" Target="consultantplus://offline/ref=0708A2A201C30BFBDD3418937D089E9D61788BD2BDD65C07FA07E633C6A60F511CC1EEB49B6EFB3ArAO5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0708A2A201C30BFBDD3418937D089E9D61788BD2BDD65C07FA07E633C6A60F511CC1EEB49B6EFB39rAO5K" TargetMode="External"/><Relationship Id="rId82" Type="http://schemas.openxmlformats.org/officeDocument/2006/relationships/hyperlink" Target="consultantplus://offline/ref=0708A2A201C30BFBDD3418937D089E9D617B81D0BCDB5C07FA07E633C6A60F511CC1EEB49B6EFB3DrAO1K" TargetMode="External"/><Relationship Id="rId90" Type="http://schemas.openxmlformats.org/officeDocument/2006/relationships/hyperlink" Target="consultantplus://offline/ref=0708A2A201C30BFBDD3418937D089E9D61788BD2BDD65C07FA07E633C6A60F511CC1EEB49B6EFB3BrAO2K" TargetMode="External"/><Relationship Id="rId95" Type="http://schemas.openxmlformats.org/officeDocument/2006/relationships/hyperlink" Target="consultantplus://offline/ref=0708A2A201C30BFBDD3418937D089E9D617B81D0BCDB5C07FA07E633C6A60F511CC1EEB49B6EFB3DrAO1K" TargetMode="External"/><Relationship Id="rId19" Type="http://schemas.openxmlformats.org/officeDocument/2006/relationships/hyperlink" Target="consultantplus://offline/ref=0708A2A201C30BFBDD34118A7A089E9D647A8DD1B8D05C07FA07E633C6A60F511CC1EEB49B6EFB3ErAOFK" TargetMode="External"/><Relationship Id="rId14" Type="http://schemas.openxmlformats.org/officeDocument/2006/relationships/hyperlink" Target="consultantplus://offline/ref=0708A2A201C30BFBDD34129F63089E9D6C7E88D2B6850B05AB52E8r3O6K" TargetMode="External"/><Relationship Id="rId22" Type="http://schemas.openxmlformats.org/officeDocument/2006/relationships/hyperlink" Target="consultantplus://offline/ref=0708A2A201C30BFBDD34129F63089E9D6C7E88D2B6850B05AB52E8r3O6K" TargetMode="External"/><Relationship Id="rId27" Type="http://schemas.openxmlformats.org/officeDocument/2006/relationships/hyperlink" Target="consultantplus://offline/ref=0708A2A201C30BFBDD3418937D089E9D61788BD2BDD65C07FA07E633C6A60F511CC1EEB49B6EFB3FrAOFK" TargetMode="External"/><Relationship Id="rId30" Type="http://schemas.openxmlformats.org/officeDocument/2006/relationships/hyperlink" Target="consultantplus://offline/ref=0708A2A201C30BFBDD3418937D089E9D617B81D0BCDB5C07FA07E633C6A60F511CC1EEB49B6EFB3DrAO1K" TargetMode="External"/><Relationship Id="rId35" Type="http://schemas.openxmlformats.org/officeDocument/2006/relationships/hyperlink" Target="consultantplus://offline/ref=0708A2A201C30BFBDD3418937D089E9D61788BD2BDD65C07FA07E633C6A60F511CC1EEB49B6EFB3ArAO4K" TargetMode="External"/><Relationship Id="rId43" Type="http://schemas.openxmlformats.org/officeDocument/2006/relationships/hyperlink" Target="consultantplus://offline/ref=0708A2A201C30BFBDD3418937D089E9D617B81D0B5D55C07FA07E633C6A60F511CC1EEB49B6EFB3CrAO5K" TargetMode="External"/><Relationship Id="rId48" Type="http://schemas.openxmlformats.org/officeDocument/2006/relationships/hyperlink" Target="consultantplus://offline/ref=0708A2A201C30BFBDD3418937D089E9D617B81D0B5D55C07FA07E633C6A60F511CC1EEB49B6EFB3CrAO6K" TargetMode="External"/><Relationship Id="rId56" Type="http://schemas.openxmlformats.org/officeDocument/2006/relationships/hyperlink" Target="consultantplus://offline/ref=0708A2A201C30BFBDD3418937D089E9D617B81D0BCDB5C07FA07E633C6A60F511CC1EEB49B6EFB3DrAO1K" TargetMode="External"/><Relationship Id="rId64" Type="http://schemas.openxmlformats.org/officeDocument/2006/relationships/hyperlink" Target="consultantplus://offline/ref=0708A2A201C30BFBDD3418937D089E9D617B81D0BCDB5C07FA07E633C6A60F511CC1EEB49B6EFB3DrAO1K" TargetMode="External"/><Relationship Id="rId69" Type="http://schemas.openxmlformats.org/officeDocument/2006/relationships/hyperlink" Target="consultantplus://offline/ref=0708A2A201C30BFBDD3418937D089E9D61788BD2BDD65C07FA07E633C6A60F511CC1EEB49B6EFB39rAO5K" TargetMode="External"/><Relationship Id="rId77" Type="http://schemas.openxmlformats.org/officeDocument/2006/relationships/hyperlink" Target="consultantplus://offline/ref=0708A2A201C30BFBDD3418937D089E9D61788BD2BDD65C07FA07E633C6A60F511CC1EEB49B6EFB38rAOFK" TargetMode="External"/><Relationship Id="rId100" Type="http://schemas.openxmlformats.org/officeDocument/2006/relationships/hyperlink" Target="consultantplus://offline/ref=0708A2A201C30BFBDD3418937D089E9D61788BD2BDD65C07FA07E633C6A60F511CC1EEB49B6EFB3ArAO6K" TargetMode="External"/><Relationship Id="rId105" Type="http://schemas.openxmlformats.org/officeDocument/2006/relationships/hyperlink" Target="consultantplus://offline/ref=0708A2A201C30BFBDD3418937D089E9D617B81D0BDD65C07FA07E633C6A60F511CC1EEB49B6EFB3DrAO2K" TargetMode="External"/><Relationship Id="rId8" Type="http://schemas.openxmlformats.org/officeDocument/2006/relationships/hyperlink" Target="consultantplus://offline/ref=0708A2A201C30BFBDD3418937D089E9D61788BD2BDD65C07FA07E633C6A60F511CC1EEB49B6EFB3DrAO4K" TargetMode="External"/><Relationship Id="rId51" Type="http://schemas.openxmlformats.org/officeDocument/2006/relationships/hyperlink" Target="consultantplus://offline/ref=0708A2A201C30BFBDD3418937D089E9D617B81D0BCDB5C07FA07E633C6A60F511CC1EEB49B6EFB3DrAO1K" TargetMode="External"/><Relationship Id="rId72" Type="http://schemas.openxmlformats.org/officeDocument/2006/relationships/hyperlink" Target="consultantplus://offline/ref=0708A2A201C30BFBDD3418937D089E9D617B81D0BCDB5C07FA07E633C6A60F511CC1EEB49B6EFB3DrAO1K" TargetMode="External"/><Relationship Id="rId80" Type="http://schemas.openxmlformats.org/officeDocument/2006/relationships/hyperlink" Target="consultantplus://offline/ref=0708A2A201C30BFBDD3418937D089E9D617B81D0BCDB5C07FA07E633C6A60F511CC1EEB49B6EFB3DrAO1K" TargetMode="External"/><Relationship Id="rId85" Type="http://schemas.openxmlformats.org/officeDocument/2006/relationships/hyperlink" Target="consultantplus://offline/ref=0708A2A201C30BFBDD3418937D089E9D61788BD2BDD65C07FA07E633C6A60F511CC1EEB49B6EFB3BrAO3K" TargetMode="External"/><Relationship Id="rId93" Type="http://schemas.openxmlformats.org/officeDocument/2006/relationships/hyperlink" Target="consultantplus://offline/ref=0708A2A201C30BFBDD3418937D089E9D617B81D0BCDB5C07FA07E633C6A60F511CC1EEB49B6EFB3DrAO1K" TargetMode="External"/><Relationship Id="rId98" Type="http://schemas.openxmlformats.org/officeDocument/2006/relationships/hyperlink" Target="consultantplus://offline/ref=0708A2A201C30BFBDD3418937D089E9D61788BD2BDD65C07FA07E633C6A60F511CC1EEB49B6EFB3ArAO7K" TargetMode="External"/><Relationship Id="rId3" Type="http://schemas.openxmlformats.org/officeDocument/2006/relationships/settings" Target="settings.xml"/><Relationship Id="rId12" Type="http://schemas.openxmlformats.org/officeDocument/2006/relationships/hyperlink" Target="consultantplus://offline/ref=0708A2A201C30BFBDD3418937D089E9D61788BD2BDD65C07FA07E633C6A60F511CC1EEB49B6EFB3DrAO0K" TargetMode="External"/><Relationship Id="rId17" Type="http://schemas.openxmlformats.org/officeDocument/2006/relationships/hyperlink" Target="consultantplus://offline/ref=0708A2A201C30BFBDD34118A7A089E9D647C8DD8B4D45C07FA07E633C6A60F511CC1EEB49B6EFB3DrAOEK" TargetMode="External"/><Relationship Id="rId25" Type="http://schemas.openxmlformats.org/officeDocument/2006/relationships/hyperlink" Target="consultantplus://offline/ref=0708A2A201C30BFBDD3418937D089E9D61788BD2BDD65C07FA07E633C6A60F511CC1EEB49B6EFB3FrAO0K" TargetMode="External"/><Relationship Id="rId33" Type="http://schemas.openxmlformats.org/officeDocument/2006/relationships/hyperlink" Target="consultantplus://offline/ref=0708A2A201C30BFBDD3418937D089E9D61788BD2BDD65C07FA07E633C6A60F511CC1EEB49B6EFB3ErAO4K" TargetMode="External"/><Relationship Id="rId38" Type="http://schemas.openxmlformats.org/officeDocument/2006/relationships/hyperlink" Target="consultantplus://offline/ref=0708A2A201C30BFBDD3418937D089E9D617B81D0B5D55C07FA07E633C6A60F511CC1EEB49B6EFB3CrAO6K" TargetMode="External"/><Relationship Id="rId46" Type="http://schemas.openxmlformats.org/officeDocument/2006/relationships/hyperlink" Target="consultantplus://offline/ref=0708A2A201C30BFBDD3418937D089E9D617B81D0BCDB5C07FA07E633C6A60F511CC1EEB49B6EFB3DrAO1K" TargetMode="External"/><Relationship Id="rId59" Type="http://schemas.openxmlformats.org/officeDocument/2006/relationships/hyperlink" Target="consultantplus://offline/ref=0708A2A201C30BFBDD3418937D089E9D61788BD2BDD65C07FA07E633C6A60F511CC1EEB49B6EFB38rAO7K" TargetMode="External"/><Relationship Id="rId67" Type="http://schemas.openxmlformats.org/officeDocument/2006/relationships/hyperlink" Target="consultantplus://offline/ref=0708A2A201C30BFBDD3418937D089E9D61788BD2BDD65C07FA07E633C6A60F511CC1EEB49B6EFB39rAO5K" TargetMode="External"/><Relationship Id="rId103" Type="http://schemas.openxmlformats.org/officeDocument/2006/relationships/hyperlink" Target="consultantplus://offline/ref=0708A2A201C30BFBDD3418937D089E9D617B81D0BCDB5C07FA07E633C6A60F511CC1EEB49B6EFB3DrAO1K" TargetMode="External"/><Relationship Id="rId108" Type="http://schemas.openxmlformats.org/officeDocument/2006/relationships/theme" Target="theme/theme1.xml"/><Relationship Id="rId20" Type="http://schemas.openxmlformats.org/officeDocument/2006/relationships/hyperlink" Target="consultantplus://offline/ref=0708A2A201C30BFBDD3418937D089E9D61788BD2BDD65C07FA07E633C6A60F511CC1EEB49B6EFB3FrAO2K" TargetMode="External"/><Relationship Id="rId41" Type="http://schemas.openxmlformats.org/officeDocument/2006/relationships/hyperlink" Target="consultantplus://offline/ref=0708A2A201C30BFBDD3418937D089E9D617B81D0BCDB5C07FA07E633C6A60F511CC1EEB49B6EFB3DrAO1K" TargetMode="External"/><Relationship Id="rId54" Type="http://schemas.openxmlformats.org/officeDocument/2006/relationships/hyperlink" Target="consultantplus://offline/ref=0708A2A201C30BFBDD34129F63089E9D6C7E88D2B6850B05AB52E8r3O6K" TargetMode="External"/><Relationship Id="rId62" Type="http://schemas.openxmlformats.org/officeDocument/2006/relationships/hyperlink" Target="consultantplus://offline/ref=0708A2A201C30BFBDD3418937D089E9D617B81D0BCDB5C07FA07E633C6A60F511CC1EEB49B6EFB3DrAO1K" TargetMode="External"/><Relationship Id="rId70" Type="http://schemas.openxmlformats.org/officeDocument/2006/relationships/hyperlink" Target="consultantplus://offline/ref=0708A2A201C30BFBDD3418937D089E9D617B81D0BCDB5C07FA07E633C6A60F511CC1EEB49B6EFB3DrAO1K" TargetMode="External"/><Relationship Id="rId75" Type="http://schemas.openxmlformats.org/officeDocument/2006/relationships/hyperlink" Target="consultantplus://offline/ref=0708A2A201C30BFBDD3418937D089E9D61788BD2BDD65C07FA07E633C6A60F511CC1EEB49B6EFB38rAO0K" TargetMode="External"/><Relationship Id="rId83" Type="http://schemas.openxmlformats.org/officeDocument/2006/relationships/hyperlink" Target="consultantplus://offline/ref=0708A2A201C30BFBDD3418937D089E9D61788BD2BDD65C07FA07E633C6A60F511CC1EEB49B6EFB3BrAO4K" TargetMode="External"/><Relationship Id="rId88" Type="http://schemas.openxmlformats.org/officeDocument/2006/relationships/hyperlink" Target="consultantplus://offline/ref=0708A2A201C30BFBDD3418937D089E9D617B81D0BDD65C07FA07E633C6A60F511CC1EEB49B6EFB3DrAO2K" TargetMode="External"/><Relationship Id="rId91" Type="http://schemas.openxmlformats.org/officeDocument/2006/relationships/hyperlink" Target="consultantplus://offline/ref=0708A2A201C30BFBDD3418937D089E9D617B81D0BCDB5C07FA07E633C6A60F511CC1EEB49B6EFB3DrAO1K" TargetMode="External"/><Relationship Id="rId96" Type="http://schemas.openxmlformats.org/officeDocument/2006/relationships/hyperlink" Target="consultantplus://offline/ref=0708A2A201C30BFBDD3418937D089E9D61788BD2BDD65C07FA07E633C6A60F511CC1EEB49B6EFB3BrAOFK" TargetMode="External"/><Relationship Id="rId1" Type="http://schemas.openxmlformats.org/officeDocument/2006/relationships/styles" Target="styles.xml"/><Relationship Id="rId6" Type="http://schemas.openxmlformats.org/officeDocument/2006/relationships/hyperlink" Target="consultantplus://offline/ref=0708A2A201C30BFBDD3418937D089E9D617B81D0B5D55C07FA07E633C6A60F511CC1EEB49B6EFB3DrAO4K" TargetMode="External"/><Relationship Id="rId15" Type="http://schemas.openxmlformats.org/officeDocument/2006/relationships/hyperlink" Target="consultantplus://offline/ref=0708A2A201C30BFBDD3418937D089E9D61788BD2BDD65C07FA07E633C6A60F511CC1EEB49B6EFB3FrAO3K" TargetMode="External"/><Relationship Id="rId23" Type="http://schemas.openxmlformats.org/officeDocument/2006/relationships/hyperlink" Target="consultantplus://offline/ref=0708A2A201C30BFBDD3418937D089E9D617B81D0B5D55C07FA07E633C6A60F511CC1EEB49B6EFB3CrAO6K" TargetMode="External"/><Relationship Id="rId28" Type="http://schemas.openxmlformats.org/officeDocument/2006/relationships/hyperlink" Target="consultantplus://offline/ref=0708A2A201C30BFBDD3418937D089E9D617B81D0BCDB5C07FA07E633C6A60F511CC1EEB49B6EFB3DrAO1K" TargetMode="External"/><Relationship Id="rId36" Type="http://schemas.openxmlformats.org/officeDocument/2006/relationships/hyperlink" Target="consultantplus://offline/ref=0708A2A201C30BFBDD3418937D089E9D617B81D0BCDB5C07FA07E633C6A60F511CC1EEB49B6EFB3DrAO1K" TargetMode="External"/><Relationship Id="rId49" Type="http://schemas.openxmlformats.org/officeDocument/2006/relationships/hyperlink" Target="consultantplus://offline/ref=0708A2A201C30BFBDD3418937D089E9D617B81D0BDD65C07FA07E633C6A60F511CC1EEB49B6EFB3DrAO2K" TargetMode="External"/><Relationship Id="rId57" Type="http://schemas.openxmlformats.org/officeDocument/2006/relationships/hyperlink" Target="consultantplus://offline/ref=0708A2A201C30BFBDD3418937D089E9D61788BD2BDD65C07FA07E633C6A60F511CC1EEB49B6EFB39rAOEK" TargetMode="External"/><Relationship Id="rId106" Type="http://schemas.openxmlformats.org/officeDocument/2006/relationships/hyperlink" Target="consultantplus://offline/ref=0708A2A201C30BFBDD34118A7A089E9D627C8AD9BFD8010DF25EEA31C1A950461B88E2B59B6EFAr3O8K" TargetMode="External"/><Relationship Id="rId10" Type="http://schemas.openxmlformats.org/officeDocument/2006/relationships/hyperlink" Target="consultantplus://offline/ref=0708A2A201C30BFBDD3418937D089E9D61788BD2BDD65C07FA07E633C6A60F511CC1EEB49B6EFB3DrAO2K" TargetMode="External"/><Relationship Id="rId31" Type="http://schemas.openxmlformats.org/officeDocument/2006/relationships/hyperlink" Target="consultantplus://offline/ref=0708A2A201C30BFBDD3418937D089E9D61788BD2BDD65C07FA07E633C6A60F511CC1EEB49B6EFB3ErAO5K" TargetMode="External"/><Relationship Id="rId44" Type="http://schemas.openxmlformats.org/officeDocument/2006/relationships/hyperlink" Target="consultantplus://offline/ref=0708A2A201C30BFBDD3418937D089E9D617B81D0BDD65C07FA07E633C6A60F511CC1EEB49B6EFB3DrAO2K" TargetMode="External"/><Relationship Id="rId52" Type="http://schemas.openxmlformats.org/officeDocument/2006/relationships/hyperlink" Target="consultantplus://offline/ref=0708A2A201C30BFBDD3418937D089E9D61788BD2BDD65C07FA07E633C6A60F511CC1EEB49B6EFB39rAO4K" TargetMode="External"/><Relationship Id="rId60" Type="http://schemas.openxmlformats.org/officeDocument/2006/relationships/hyperlink" Target="consultantplus://offline/ref=0708A2A201C30BFBDD3418937D089E9D617B81D0BCDB5C07FA07E633C6A60F511CC1EEB49B6EFB3DrAO1K" TargetMode="External"/><Relationship Id="rId65" Type="http://schemas.openxmlformats.org/officeDocument/2006/relationships/hyperlink" Target="consultantplus://offline/ref=0708A2A201C30BFBDD3418937D089E9D61788BD2BDD65C07FA07E633C6A60F511CC1EEB49B6EFB39rAOEK" TargetMode="External"/><Relationship Id="rId73" Type="http://schemas.openxmlformats.org/officeDocument/2006/relationships/hyperlink" Target="consultantplus://offline/ref=0708A2A201C30BFBDD3418937D089E9D61788BD2BDD65C07FA07E633C6A60F511CC1EEB49B6EFB38rAO1K" TargetMode="External"/><Relationship Id="rId78" Type="http://schemas.openxmlformats.org/officeDocument/2006/relationships/hyperlink" Target="consultantplus://offline/ref=0708A2A201C30BFBDD3418937D089E9D617B81D0BCDB5C07FA07E633C6A60F511CC1EEB49B6EFB3DrAO1K" TargetMode="External"/><Relationship Id="rId81" Type="http://schemas.openxmlformats.org/officeDocument/2006/relationships/hyperlink" Target="consultantplus://offline/ref=0708A2A201C30BFBDD3418937D089E9D61788BD2BDD65C07FA07E633C6A60F511CC1EEB49B6EFB3BrAO6K" TargetMode="External"/><Relationship Id="rId86" Type="http://schemas.openxmlformats.org/officeDocument/2006/relationships/hyperlink" Target="consultantplus://offline/ref=0708A2A201C30BFBDD3418937D089E9D617B81D0BCDB5C07FA07E633C6A60F511CC1EEB49B6EFB3DrAO1K" TargetMode="External"/><Relationship Id="rId94" Type="http://schemas.openxmlformats.org/officeDocument/2006/relationships/hyperlink" Target="consultantplus://offline/ref=0708A2A201C30BFBDD3418937D089E9D61788BD2BDD65C07FA07E633C6A60F511CC1EEB49B6EFB3BrAO0K" TargetMode="External"/><Relationship Id="rId99" Type="http://schemas.openxmlformats.org/officeDocument/2006/relationships/hyperlink" Target="consultantplus://offline/ref=0708A2A201C30BFBDD3418937D089E9D617B81D0BCDB5C07FA07E633C6A60F511CC1EEB49B6EFB3DrAO1K" TargetMode="External"/><Relationship Id="rId101" Type="http://schemas.openxmlformats.org/officeDocument/2006/relationships/hyperlink" Target="consultantplus://offline/ref=0708A2A201C30BFBDD3418937D089E9D617B81D0BCDB5C07FA07E633C6A60F511CC1EEB49B6EFB3DrAO1K" TargetMode="External"/><Relationship Id="rId4" Type="http://schemas.openxmlformats.org/officeDocument/2006/relationships/webSettings" Target="webSettings.xml"/><Relationship Id="rId9" Type="http://schemas.openxmlformats.org/officeDocument/2006/relationships/hyperlink" Target="consultantplus://offline/ref=0708A2A201C30BFBDD3418937D089E9D617B81D0BCDB5C07FA07E633C6A60F511CC1EEB49B6EFB3DrAO1K" TargetMode="External"/><Relationship Id="rId13" Type="http://schemas.openxmlformats.org/officeDocument/2006/relationships/hyperlink" Target="consultantplus://offline/ref=0708A2A201C30BFBDD3418937D089E9D617B81D0BCDB5C07FA07E633C6A60F511CC1EEB49B6EFB3DrAO1K" TargetMode="External"/><Relationship Id="rId18" Type="http://schemas.openxmlformats.org/officeDocument/2006/relationships/hyperlink" Target="consultantplus://offline/ref=0708A2A201C30BFBDD34118A7A089E9D647C8DD8B4D45C07FA07E633C6A60F511CC1EEB49B6EFB3DrAO2K" TargetMode="External"/><Relationship Id="rId39" Type="http://schemas.openxmlformats.org/officeDocument/2006/relationships/hyperlink" Target="consultantplus://offline/ref=0708A2A201C30BFBDD3418937D089E9D617B81D0BDD65C07FA07E633C6A60F511CC1EEB49B6EFB3DrAO2K" TargetMode="External"/><Relationship Id="rId34" Type="http://schemas.openxmlformats.org/officeDocument/2006/relationships/hyperlink" Target="consultantplus://offline/ref=0708A2A201C30BFBDD3418937D089E9D617B81D0BCDB5C07FA07E633C6A60F511CC1EEB49B6EFB3DrAO1K" TargetMode="External"/><Relationship Id="rId50" Type="http://schemas.openxmlformats.org/officeDocument/2006/relationships/hyperlink" Target="consultantplus://offline/ref=0708A2A201C30BFBDD3418937D089E9D61788BD2BDD65C07FA07E633C6A60F511CC1EEB49B6EFB39rAO5K" TargetMode="External"/><Relationship Id="rId55" Type="http://schemas.openxmlformats.org/officeDocument/2006/relationships/hyperlink" Target="consultantplus://offline/ref=0708A2A201C30BFBDD3418937D089E9D61788BD2BDD65C07FA07E633C6A60F511CC1EEB49B6EFB39rAO5K" TargetMode="External"/><Relationship Id="rId76" Type="http://schemas.openxmlformats.org/officeDocument/2006/relationships/hyperlink" Target="consultantplus://offline/ref=0708A2A201C30BFBDD3418937D089E9D617B81D0BCDB5C07FA07E633C6A60F511CC1EEB49B6EFB3DrAO1K" TargetMode="External"/><Relationship Id="rId97" Type="http://schemas.openxmlformats.org/officeDocument/2006/relationships/hyperlink" Target="consultantplus://offline/ref=0708A2A201C30BFBDD3418937D089E9D617B81D0BCDB5C07FA07E633C6A60F511CC1EEB49B6EFB3DrAO1K" TargetMode="External"/><Relationship Id="rId104" Type="http://schemas.openxmlformats.org/officeDocument/2006/relationships/hyperlink" Target="consultantplus://offline/ref=0708A2A201C30BFBDD3418937D089E9D617B81D0B5D55C07FA07E633C6A60F511CC1EEB49B6EFB3CrAO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5096</Words>
  <Characters>29051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Толкачёв Вадим Анатольевич</cp:lastModifiedBy>
  <cp:revision>1</cp:revision>
  <dcterms:created xsi:type="dcterms:W3CDTF">2016-09-01T10:14:00Z</dcterms:created>
  <dcterms:modified xsi:type="dcterms:W3CDTF">2016-09-01T10:14:00Z</dcterms:modified>
</cp:coreProperties>
</file>